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BBA33" w14:textId="77777777" w:rsidR="00C90F38" w:rsidRPr="00872089" w:rsidRDefault="00C90F38" w:rsidP="002433B6">
      <w:pPr>
        <w:jc w:val="center"/>
        <w:rPr>
          <w:rFonts w:ascii="Helvetica" w:hAnsi="Helvetica"/>
          <w:noProof/>
          <w:sz w:val="28"/>
          <w:lang w:val="en-GB"/>
        </w:rPr>
      </w:pPr>
    </w:p>
    <w:p w14:paraId="01332234" w14:textId="77777777" w:rsidR="006F46FB" w:rsidRPr="00872089" w:rsidRDefault="006F46FB" w:rsidP="002433B6">
      <w:pPr>
        <w:jc w:val="center"/>
        <w:rPr>
          <w:rFonts w:ascii="Helvetica" w:hAnsi="Helvetica"/>
          <w:noProof/>
          <w:sz w:val="28"/>
          <w:lang w:val="en-GB"/>
        </w:rPr>
      </w:pPr>
    </w:p>
    <w:p w14:paraId="21B3E4A8" w14:textId="77777777" w:rsidR="002433B6" w:rsidRDefault="002433B6" w:rsidP="002433B6">
      <w:pPr>
        <w:jc w:val="center"/>
        <w:rPr>
          <w:rFonts w:ascii="Helvetica" w:hAnsi="Helvetica"/>
          <w:sz w:val="28"/>
          <w:lang w:val="en-GB"/>
        </w:rPr>
      </w:pPr>
    </w:p>
    <w:p w14:paraId="0D57CA9E" w14:textId="77777777" w:rsidR="00A13179" w:rsidRDefault="00A13179" w:rsidP="002433B6">
      <w:pPr>
        <w:jc w:val="center"/>
        <w:rPr>
          <w:rFonts w:ascii="Helvetica" w:hAnsi="Helvetica"/>
          <w:sz w:val="28"/>
          <w:lang w:val="en-GB"/>
        </w:rPr>
      </w:pPr>
    </w:p>
    <w:p w14:paraId="7C04B63F" w14:textId="77777777" w:rsidR="00A13179" w:rsidRDefault="00A13179" w:rsidP="002433B6">
      <w:pPr>
        <w:jc w:val="center"/>
        <w:rPr>
          <w:rFonts w:ascii="Helvetica" w:hAnsi="Helvetica"/>
          <w:sz w:val="28"/>
          <w:lang w:val="en-GB"/>
        </w:rPr>
      </w:pPr>
    </w:p>
    <w:p w14:paraId="5BD082D6" w14:textId="77777777" w:rsidR="00A13179" w:rsidRDefault="00A13179" w:rsidP="002433B6">
      <w:pPr>
        <w:jc w:val="center"/>
        <w:rPr>
          <w:rFonts w:ascii="Helvetica" w:hAnsi="Helvetica"/>
          <w:sz w:val="28"/>
          <w:lang w:val="en-GB"/>
        </w:rPr>
      </w:pPr>
    </w:p>
    <w:p w14:paraId="69383C35" w14:textId="77777777" w:rsidR="00A13179" w:rsidRDefault="00A13179" w:rsidP="002433B6">
      <w:pPr>
        <w:jc w:val="center"/>
        <w:rPr>
          <w:rFonts w:ascii="Helvetica" w:hAnsi="Helvetica"/>
          <w:sz w:val="28"/>
          <w:lang w:val="en-GB"/>
        </w:rPr>
      </w:pPr>
    </w:p>
    <w:p w14:paraId="2D6AAFBF" w14:textId="77777777" w:rsidR="00A13179" w:rsidRPr="00872089" w:rsidRDefault="00A13179" w:rsidP="002433B6">
      <w:pPr>
        <w:jc w:val="center"/>
        <w:rPr>
          <w:rFonts w:ascii="Helvetica" w:hAnsi="Helvetica"/>
          <w:sz w:val="28"/>
          <w:lang w:val="en-GB"/>
        </w:rPr>
      </w:pPr>
    </w:p>
    <w:p w14:paraId="70E4FAD7" w14:textId="77777777" w:rsidR="002433B6" w:rsidRPr="00872089" w:rsidRDefault="002433B6" w:rsidP="002433B6">
      <w:pPr>
        <w:jc w:val="center"/>
        <w:rPr>
          <w:rFonts w:ascii="Helvetica" w:hAnsi="Helvetica"/>
          <w:sz w:val="36"/>
          <w:lang w:val="en-GB"/>
        </w:rPr>
      </w:pPr>
    </w:p>
    <w:p w14:paraId="1B77FCC0" w14:textId="77777777" w:rsidR="004C5009" w:rsidRPr="00872089" w:rsidRDefault="004C5009" w:rsidP="002433B6">
      <w:pPr>
        <w:jc w:val="center"/>
        <w:rPr>
          <w:rFonts w:ascii="Helvetica" w:hAnsi="Helvetica"/>
          <w:sz w:val="36"/>
          <w:lang w:val="en-GB"/>
        </w:rPr>
      </w:pPr>
    </w:p>
    <w:p w14:paraId="652801ED" w14:textId="77777777" w:rsidR="001C5C69" w:rsidRPr="00872089" w:rsidRDefault="001C5C69" w:rsidP="00A13179">
      <w:pPr>
        <w:spacing w:line="360" w:lineRule="auto"/>
        <w:jc w:val="center"/>
        <w:rPr>
          <w:rFonts w:ascii="Helvetica" w:hAnsi="Helvetica"/>
          <w:b/>
          <w:color w:val="045479"/>
          <w:sz w:val="36"/>
          <w:lang w:val="en-GB"/>
        </w:rPr>
      </w:pPr>
    </w:p>
    <w:p w14:paraId="4ADED96F" w14:textId="77777777" w:rsidR="0090070B" w:rsidRPr="00A13179" w:rsidRDefault="00A13179" w:rsidP="00A13179">
      <w:pPr>
        <w:spacing w:line="360" w:lineRule="auto"/>
        <w:jc w:val="center"/>
        <w:rPr>
          <w:rFonts w:ascii="Helvetica" w:hAnsi="Helvetica"/>
          <w:b/>
          <w:color w:val="156082"/>
          <w:sz w:val="48"/>
          <w:szCs w:val="32"/>
          <w:lang w:val="en-GB"/>
        </w:rPr>
      </w:pPr>
      <w:r w:rsidRPr="00A13179">
        <w:rPr>
          <w:rFonts w:ascii="Helvetica" w:hAnsi="Helvetica"/>
          <w:b/>
          <w:color w:val="156082"/>
          <w:sz w:val="48"/>
          <w:szCs w:val="32"/>
          <w:lang w:val="en-GB"/>
        </w:rPr>
        <w:t>Master Plan for Industrial Park</w:t>
      </w:r>
    </w:p>
    <w:p w14:paraId="62484639" w14:textId="77777777" w:rsidR="00E135B2" w:rsidRPr="00872089" w:rsidRDefault="00E135B2" w:rsidP="00A13179">
      <w:pPr>
        <w:spacing w:line="360" w:lineRule="auto"/>
        <w:jc w:val="center"/>
        <w:rPr>
          <w:rFonts w:ascii="Helvetica" w:hAnsi="Helvetica"/>
          <w:b/>
          <w:color w:val="045479"/>
          <w:sz w:val="36"/>
          <w:lang w:val="en-GB"/>
        </w:rPr>
      </w:pPr>
    </w:p>
    <w:p w14:paraId="09BADCD1" w14:textId="77777777" w:rsidR="00E135B2" w:rsidRPr="00872089" w:rsidRDefault="00E135B2" w:rsidP="00A13179">
      <w:pPr>
        <w:spacing w:line="360" w:lineRule="auto"/>
        <w:jc w:val="center"/>
        <w:rPr>
          <w:rFonts w:ascii="Helvetica" w:hAnsi="Helvetica"/>
          <w:b/>
          <w:color w:val="045479"/>
          <w:sz w:val="36"/>
          <w:lang w:val="en-GB"/>
        </w:rPr>
      </w:pPr>
    </w:p>
    <w:p w14:paraId="60B5E4D0" w14:textId="77777777" w:rsidR="004C5009" w:rsidRPr="00872089" w:rsidRDefault="004C5009" w:rsidP="00A13179">
      <w:pPr>
        <w:pStyle w:val="Normaltext"/>
        <w:jc w:val="center"/>
        <w:rPr>
          <w:sz w:val="24"/>
          <w:szCs w:val="24"/>
          <w:lang w:val="en-GB"/>
        </w:rPr>
      </w:pPr>
    </w:p>
    <w:p w14:paraId="3D17E3D1" w14:textId="77777777" w:rsidR="00A13179" w:rsidRDefault="00A13179" w:rsidP="00E670E2">
      <w:pPr>
        <w:pStyle w:val="Normaltext"/>
        <w:jc w:val="center"/>
        <w:rPr>
          <w:b/>
          <w:bCs/>
          <w:sz w:val="24"/>
          <w:szCs w:val="24"/>
          <w:lang w:val="en-GB"/>
        </w:rPr>
      </w:pPr>
      <w:r>
        <w:rPr>
          <w:b/>
          <w:bCs/>
          <w:sz w:val="24"/>
          <w:szCs w:val="24"/>
          <w:lang w:val="en-GB"/>
        </w:rPr>
        <w:t>Template</w:t>
      </w:r>
    </w:p>
    <w:p w14:paraId="588BA41D" w14:textId="3517F511" w:rsidR="001C5C69" w:rsidRPr="00872089" w:rsidRDefault="00A13179" w:rsidP="00E670E2">
      <w:pPr>
        <w:pStyle w:val="Normaltext"/>
        <w:jc w:val="center"/>
        <w:rPr>
          <w:b/>
          <w:bCs/>
          <w:sz w:val="24"/>
          <w:szCs w:val="24"/>
          <w:lang w:val="en-GB"/>
        </w:rPr>
      </w:pPr>
      <w:r>
        <w:rPr>
          <w:b/>
          <w:bCs/>
          <w:sz w:val="24"/>
          <w:szCs w:val="24"/>
          <w:lang w:val="en-GB"/>
        </w:rPr>
        <w:t>Version</w:t>
      </w:r>
      <w:r w:rsidR="001C5C69" w:rsidRPr="00872089">
        <w:rPr>
          <w:b/>
          <w:bCs/>
          <w:sz w:val="24"/>
          <w:szCs w:val="24"/>
          <w:lang w:val="en-GB"/>
        </w:rPr>
        <w:t>:</w:t>
      </w:r>
      <w:r w:rsidR="00F23D9C" w:rsidRPr="00872089">
        <w:rPr>
          <w:b/>
          <w:bCs/>
          <w:sz w:val="24"/>
          <w:szCs w:val="24"/>
          <w:lang w:val="en-GB"/>
        </w:rPr>
        <w:t xml:space="preserve"> </w:t>
      </w:r>
      <w:r w:rsidR="00237020">
        <w:rPr>
          <w:b/>
          <w:bCs/>
          <w:sz w:val="24"/>
          <w:szCs w:val="24"/>
          <w:lang w:val="en-GB"/>
        </w:rPr>
        <w:t>2</w:t>
      </w:r>
      <w:r w:rsidR="00906422">
        <w:rPr>
          <w:b/>
          <w:bCs/>
          <w:sz w:val="24"/>
          <w:szCs w:val="24"/>
          <w:lang w:val="en-GB"/>
        </w:rPr>
        <w:t>2</w:t>
      </w:r>
      <w:r>
        <w:rPr>
          <w:b/>
          <w:bCs/>
          <w:sz w:val="24"/>
          <w:szCs w:val="24"/>
          <w:lang w:val="en-GB"/>
        </w:rPr>
        <w:t xml:space="preserve"> </w:t>
      </w:r>
      <w:r w:rsidR="00906422">
        <w:rPr>
          <w:b/>
          <w:bCs/>
          <w:sz w:val="24"/>
          <w:szCs w:val="24"/>
          <w:lang w:val="en-GB"/>
        </w:rPr>
        <w:t xml:space="preserve">February </w:t>
      </w:r>
      <w:r w:rsidR="00E135B2" w:rsidRPr="00872089">
        <w:rPr>
          <w:b/>
          <w:bCs/>
          <w:sz w:val="24"/>
          <w:szCs w:val="24"/>
          <w:lang w:val="en-GB"/>
        </w:rPr>
        <w:t>202</w:t>
      </w:r>
      <w:r w:rsidR="00906422">
        <w:rPr>
          <w:b/>
          <w:bCs/>
          <w:sz w:val="24"/>
          <w:szCs w:val="24"/>
          <w:lang w:val="en-GB"/>
        </w:rPr>
        <w:t>5</w:t>
      </w:r>
    </w:p>
    <w:p w14:paraId="0023C88D" w14:textId="77777777" w:rsidR="00E135B2" w:rsidRPr="00872089" w:rsidRDefault="00E135B2" w:rsidP="00E670E2">
      <w:pPr>
        <w:pStyle w:val="Normaltext"/>
        <w:jc w:val="center"/>
        <w:rPr>
          <w:b/>
          <w:bCs/>
          <w:sz w:val="24"/>
          <w:szCs w:val="24"/>
          <w:lang w:val="en-GB"/>
        </w:rPr>
      </w:pPr>
    </w:p>
    <w:p w14:paraId="77D17ECB" w14:textId="77777777" w:rsidR="00E135B2" w:rsidRPr="00872089" w:rsidRDefault="00E135B2" w:rsidP="00E670E2">
      <w:pPr>
        <w:pStyle w:val="Normaltext"/>
        <w:jc w:val="center"/>
        <w:rPr>
          <w:b/>
          <w:bCs/>
          <w:sz w:val="24"/>
          <w:szCs w:val="24"/>
          <w:lang w:val="en-GB"/>
        </w:rPr>
      </w:pPr>
    </w:p>
    <w:p w14:paraId="3AFA2D15" w14:textId="77777777" w:rsidR="001C5C69" w:rsidRPr="00872089" w:rsidRDefault="001C5C69" w:rsidP="003D730D">
      <w:pPr>
        <w:pStyle w:val="Normaltext"/>
        <w:jc w:val="center"/>
        <w:rPr>
          <w:sz w:val="24"/>
          <w:szCs w:val="24"/>
          <w:lang w:val="en-GB"/>
        </w:rPr>
      </w:pPr>
    </w:p>
    <w:p w14:paraId="2AA03FBE" w14:textId="77777777" w:rsidR="000F437D" w:rsidRPr="00872089" w:rsidRDefault="00A568AC" w:rsidP="003D3CAA">
      <w:pPr>
        <w:pStyle w:val="Heading1"/>
        <w:numPr>
          <w:ilvl w:val="0"/>
          <w:numId w:val="0"/>
        </w:numPr>
      </w:pPr>
      <w:bookmarkStart w:id="0" w:name="_Toc172703666"/>
      <w:bookmarkStart w:id="1" w:name="_Toc328690079"/>
      <w:bookmarkStart w:id="2" w:name="_Toc399349832"/>
      <w:bookmarkStart w:id="3" w:name="_Toc371082566"/>
      <w:bookmarkStart w:id="4" w:name="_Toc505207797"/>
      <w:bookmarkStart w:id="5" w:name="_Toc514423874"/>
      <w:bookmarkStart w:id="6" w:name="_Toc16581241"/>
      <w:r w:rsidRPr="00872089">
        <w:lastRenderedPageBreak/>
        <w:t>E</w:t>
      </w:r>
      <w:r w:rsidR="000F437D" w:rsidRPr="00872089">
        <w:t>xecutive summary</w:t>
      </w:r>
      <w:bookmarkEnd w:id="0"/>
    </w:p>
    <w:p w14:paraId="60BA2FF1" w14:textId="77777777" w:rsidR="000F437D" w:rsidRDefault="00F97BF0" w:rsidP="000F437D">
      <w:pPr>
        <w:pStyle w:val="Heading4"/>
        <w:rPr>
          <w:lang w:val="en-GB"/>
        </w:rPr>
      </w:pPr>
      <w:r>
        <w:rPr>
          <w:lang w:val="en-GB"/>
        </w:rPr>
        <w:t>Introduction to industrial park master plan</w:t>
      </w:r>
    </w:p>
    <w:p w14:paraId="61CE1B2C" w14:textId="77777777" w:rsidR="004D56C1" w:rsidRDefault="00966BD0" w:rsidP="005363F7">
      <w:pPr>
        <w:pStyle w:val="Normaltext"/>
        <w:rPr>
          <w:lang w:val="en-GB"/>
        </w:rPr>
      </w:pPr>
      <w:r>
        <w:rPr>
          <w:lang w:val="en-GB"/>
        </w:rPr>
        <w:t>T</w:t>
      </w:r>
      <w:r w:rsidR="004D56C1">
        <w:rPr>
          <w:lang w:val="en-GB"/>
        </w:rPr>
        <w:t>ext</w:t>
      </w:r>
    </w:p>
    <w:p w14:paraId="3AF55308" w14:textId="77777777" w:rsidR="00F97BF0" w:rsidRDefault="00F97BF0" w:rsidP="005363F7">
      <w:pPr>
        <w:pStyle w:val="Normaltext"/>
        <w:rPr>
          <w:lang w:val="en-GB"/>
        </w:rPr>
      </w:pPr>
    </w:p>
    <w:p w14:paraId="707F30E5" w14:textId="77777777" w:rsidR="004D56C1" w:rsidRDefault="00F97BF0" w:rsidP="004D56C1">
      <w:pPr>
        <w:pStyle w:val="Heading4"/>
        <w:rPr>
          <w:lang w:val="en-GB"/>
        </w:rPr>
      </w:pPr>
      <w:r>
        <w:rPr>
          <w:lang w:val="en-GB"/>
        </w:rPr>
        <w:t>Overview of industrial park</w:t>
      </w:r>
    </w:p>
    <w:p w14:paraId="5A83BCF9" w14:textId="77777777" w:rsidR="004D56C1" w:rsidRDefault="00966BD0" w:rsidP="005363F7">
      <w:pPr>
        <w:pStyle w:val="Normaltext"/>
        <w:rPr>
          <w:lang w:val="en-GB"/>
        </w:rPr>
      </w:pPr>
      <w:r>
        <w:rPr>
          <w:lang w:val="en-GB"/>
        </w:rPr>
        <w:t>T</w:t>
      </w:r>
      <w:r w:rsidR="004D56C1">
        <w:rPr>
          <w:lang w:val="en-GB"/>
        </w:rPr>
        <w:t>ext</w:t>
      </w:r>
    </w:p>
    <w:p w14:paraId="0AF578FF" w14:textId="77777777" w:rsidR="00F97BF0" w:rsidRDefault="00F97BF0" w:rsidP="005363F7">
      <w:pPr>
        <w:pStyle w:val="Normaltext"/>
        <w:rPr>
          <w:lang w:val="en-GB"/>
        </w:rPr>
      </w:pPr>
    </w:p>
    <w:p w14:paraId="062F8EA1" w14:textId="77777777" w:rsidR="004D56C1" w:rsidRDefault="00F97BF0" w:rsidP="004D56C1">
      <w:pPr>
        <w:pStyle w:val="Heading4"/>
        <w:rPr>
          <w:lang w:val="en-GB"/>
        </w:rPr>
      </w:pPr>
      <w:r w:rsidRPr="00F97BF0">
        <w:rPr>
          <w:lang w:val="en-GB"/>
        </w:rPr>
        <w:t>Strategic opportunities, impacts and risk management</w:t>
      </w:r>
    </w:p>
    <w:p w14:paraId="697F6E9B" w14:textId="77777777" w:rsidR="004D56C1" w:rsidRDefault="00966BD0" w:rsidP="005363F7">
      <w:pPr>
        <w:pStyle w:val="Normaltext"/>
        <w:rPr>
          <w:lang w:val="en-GB"/>
        </w:rPr>
      </w:pPr>
      <w:r>
        <w:rPr>
          <w:lang w:val="en-GB"/>
        </w:rPr>
        <w:t>T</w:t>
      </w:r>
      <w:r w:rsidR="004D56C1">
        <w:rPr>
          <w:lang w:val="en-GB"/>
        </w:rPr>
        <w:t>ext</w:t>
      </w:r>
    </w:p>
    <w:p w14:paraId="58C33262" w14:textId="77777777" w:rsidR="00F97BF0" w:rsidRDefault="00F97BF0" w:rsidP="005363F7">
      <w:pPr>
        <w:pStyle w:val="Normaltext"/>
        <w:rPr>
          <w:lang w:val="en-GB"/>
        </w:rPr>
      </w:pPr>
    </w:p>
    <w:p w14:paraId="5370C007" w14:textId="77777777" w:rsidR="00F97BF0" w:rsidRDefault="00F97BF0" w:rsidP="00F97BF0">
      <w:pPr>
        <w:pStyle w:val="Heading4"/>
        <w:rPr>
          <w:lang w:val="en-GB"/>
        </w:rPr>
      </w:pPr>
      <w:r w:rsidRPr="00F97BF0">
        <w:rPr>
          <w:lang w:val="en-GB"/>
        </w:rPr>
        <w:t>Land use break-up of industrial park, specified by type of land use</w:t>
      </w:r>
    </w:p>
    <w:p w14:paraId="2783B1FF" w14:textId="77777777" w:rsidR="00F97BF0" w:rsidRDefault="00F97BF0" w:rsidP="00F97BF0">
      <w:pPr>
        <w:pStyle w:val="Normaltext"/>
        <w:rPr>
          <w:lang w:val="en-GB"/>
        </w:rPr>
      </w:pPr>
      <w:r>
        <w:rPr>
          <w:lang w:val="en-GB"/>
        </w:rPr>
        <w:t>Text</w:t>
      </w:r>
    </w:p>
    <w:p w14:paraId="02505B3B" w14:textId="77777777" w:rsidR="00F97BF0" w:rsidRDefault="00F97BF0" w:rsidP="00F97BF0">
      <w:pPr>
        <w:pStyle w:val="Normaltext"/>
        <w:rPr>
          <w:lang w:val="en-GB"/>
        </w:rPr>
      </w:pPr>
    </w:p>
    <w:p w14:paraId="5FC8A6DF" w14:textId="77777777" w:rsidR="00F97BF0" w:rsidRDefault="00F97BF0" w:rsidP="00F97BF0">
      <w:pPr>
        <w:pStyle w:val="Heading4"/>
        <w:rPr>
          <w:lang w:val="en-GB"/>
        </w:rPr>
      </w:pPr>
      <w:r w:rsidRPr="00F97BF0">
        <w:rPr>
          <w:lang w:val="en-GB"/>
        </w:rPr>
        <w:t xml:space="preserve">Control arrangements, regulations and standards for </w:t>
      </w:r>
      <w:r>
        <w:rPr>
          <w:lang w:val="en-GB"/>
        </w:rPr>
        <w:t>industrial park</w:t>
      </w:r>
    </w:p>
    <w:p w14:paraId="2FB69AF2" w14:textId="77777777" w:rsidR="00F97BF0" w:rsidRDefault="00F97BF0" w:rsidP="00F97BF0">
      <w:pPr>
        <w:pStyle w:val="Normaltext"/>
        <w:rPr>
          <w:lang w:val="en-GB"/>
        </w:rPr>
      </w:pPr>
      <w:r>
        <w:rPr>
          <w:lang w:val="en-GB"/>
        </w:rPr>
        <w:t>Text</w:t>
      </w:r>
    </w:p>
    <w:p w14:paraId="0B630FE8" w14:textId="77777777" w:rsidR="00F97BF0" w:rsidRDefault="00F97BF0" w:rsidP="00F97BF0">
      <w:pPr>
        <w:pStyle w:val="Normaltext"/>
        <w:rPr>
          <w:lang w:val="en-GB"/>
        </w:rPr>
      </w:pPr>
    </w:p>
    <w:p w14:paraId="7265F086" w14:textId="77777777" w:rsidR="00F97BF0" w:rsidRDefault="00F97BF0" w:rsidP="00F97BF0">
      <w:pPr>
        <w:pStyle w:val="Normaltext"/>
        <w:rPr>
          <w:rFonts w:eastAsia="MS Gothic"/>
          <w:b/>
          <w:bCs/>
          <w:iCs/>
          <w:noProof w:val="0"/>
          <w:color w:val="045479"/>
          <w:lang w:val="en-GB"/>
        </w:rPr>
      </w:pPr>
      <w:r w:rsidRPr="00F97BF0">
        <w:rPr>
          <w:rFonts w:eastAsia="MS Gothic"/>
          <w:b/>
          <w:bCs/>
          <w:iCs/>
          <w:noProof w:val="0"/>
          <w:color w:val="045479"/>
          <w:lang w:val="en-GB"/>
        </w:rPr>
        <w:t>Basic infrastructure</w:t>
      </w:r>
    </w:p>
    <w:p w14:paraId="4BC93C31" w14:textId="77777777" w:rsidR="00F97BF0" w:rsidRDefault="00F97BF0" w:rsidP="00F97BF0">
      <w:pPr>
        <w:pStyle w:val="Normaltext"/>
        <w:rPr>
          <w:lang w:val="en-GB"/>
        </w:rPr>
      </w:pPr>
      <w:r>
        <w:rPr>
          <w:lang w:val="en-GB"/>
        </w:rPr>
        <w:t>Text</w:t>
      </w:r>
    </w:p>
    <w:p w14:paraId="0216F2DB" w14:textId="77777777" w:rsidR="00F97BF0" w:rsidRDefault="00F97BF0" w:rsidP="00F97BF0">
      <w:pPr>
        <w:pStyle w:val="Normaltext"/>
        <w:rPr>
          <w:lang w:val="en-GB"/>
        </w:rPr>
      </w:pPr>
    </w:p>
    <w:p w14:paraId="456F60DF" w14:textId="77777777" w:rsidR="00F97BF0" w:rsidRDefault="00F97BF0" w:rsidP="00F97BF0">
      <w:pPr>
        <w:pStyle w:val="Normaltext"/>
        <w:rPr>
          <w:rFonts w:eastAsia="MS Gothic"/>
          <w:b/>
          <w:bCs/>
          <w:iCs/>
          <w:noProof w:val="0"/>
          <w:color w:val="045479"/>
          <w:lang w:val="en-GB"/>
        </w:rPr>
      </w:pPr>
      <w:r w:rsidRPr="00F97BF0">
        <w:rPr>
          <w:rFonts w:eastAsia="MS Gothic"/>
          <w:b/>
          <w:bCs/>
          <w:iCs/>
          <w:noProof w:val="0"/>
          <w:color w:val="045479"/>
          <w:lang w:val="en-GB"/>
        </w:rPr>
        <w:t>Environmental infrastructure</w:t>
      </w:r>
    </w:p>
    <w:p w14:paraId="5CE43663" w14:textId="77777777" w:rsidR="00F97BF0" w:rsidRDefault="00F97BF0" w:rsidP="00F97BF0">
      <w:pPr>
        <w:pStyle w:val="Normaltext"/>
      </w:pPr>
      <w:r w:rsidRPr="00F97BF0">
        <w:t>Text</w:t>
      </w:r>
    </w:p>
    <w:p w14:paraId="3A07499C" w14:textId="77777777" w:rsidR="00F97BF0" w:rsidRPr="00F97BF0" w:rsidRDefault="00F97BF0" w:rsidP="00F97BF0">
      <w:pPr>
        <w:pStyle w:val="Normaltext"/>
      </w:pPr>
    </w:p>
    <w:p w14:paraId="449FB0C0" w14:textId="77777777" w:rsidR="00F97BF0" w:rsidRDefault="00F97BF0" w:rsidP="00F97BF0">
      <w:pPr>
        <w:pStyle w:val="Normaltext"/>
        <w:rPr>
          <w:rFonts w:eastAsia="MS Gothic"/>
          <w:b/>
          <w:bCs/>
          <w:iCs/>
          <w:noProof w:val="0"/>
          <w:color w:val="045479"/>
          <w:lang w:val="en-GB"/>
        </w:rPr>
      </w:pPr>
      <w:r w:rsidRPr="00F97BF0">
        <w:rPr>
          <w:rFonts w:eastAsia="MS Gothic"/>
          <w:b/>
          <w:bCs/>
          <w:iCs/>
          <w:noProof w:val="0"/>
          <w:color w:val="045479"/>
          <w:lang w:val="en-GB"/>
        </w:rPr>
        <w:t>Social infrastructure</w:t>
      </w:r>
    </w:p>
    <w:p w14:paraId="3D4C8FBD" w14:textId="77777777" w:rsidR="00F97BF0" w:rsidRPr="00F97BF0" w:rsidRDefault="00F97BF0" w:rsidP="00F97BF0">
      <w:pPr>
        <w:pStyle w:val="Normaltext"/>
      </w:pPr>
      <w:r w:rsidRPr="00F97BF0">
        <w:t>Text</w:t>
      </w:r>
    </w:p>
    <w:p w14:paraId="3D332545" w14:textId="77777777" w:rsidR="00F97BF0" w:rsidRDefault="00F97BF0" w:rsidP="00F97BF0">
      <w:pPr>
        <w:pStyle w:val="Normaltext"/>
        <w:rPr>
          <w:lang w:val="en-GB"/>
        </w:rPr>
      </w:pPr>
    </w:p>
    <w:p w14:paraId="6E299936" w14:textId="77777777" w:rsidR="00F97BF0" w:rsidRPr="00872089" w:rsidRDefault="00F97BF0" w:rsidP="005363F7">
      <w:pPr>
        <w:pStyle w:val="Normaltext"/>
        <w:rPr>
          <w:lang w:val="en-GB"/>
        </w:rPr>
      </w:pPr>
    </w:p>
    <w:p w14:paraId="4CE7A1F4" w14:textId="77777777" w:rsidR="004650C0" w:rsidRPr="00872089" w:rsidRDefault="009E16F5" w:rsidP="00AA6C16">
      <w:pPr>
        <w:pStyle w:val="Normaltext"/>
        <w:spacing w:after="360"/>
        <w:rPr>
          <w:b/>
          <w:bCs/>
          <w:color w:val="045479"/>
          <w:sz w:val="36"/>
          <w:szCs w:val="36"/>
          <w:lang w:val="en-GB"/>
        </w:rPr>
      </w:pPr>
      <w:r w:rsidRPr="00872089">
        <w:rPr>
          <w:b/>
          <w:bCs/>
          <w:color w:val="045479"/>
          <w:sz w:val="32"/>
          <w:szCs w:val="32"/>
          <w:lang w:val="en-GB"/>
        </w:rPr>
        <w:br w:type="page"/>
      </w:r>
      <w:r w:rsidRPr="00872089">
        <w:rPr>
          <w:b/>
          <w:bCs/>
          <w:color w:val="045479"/>
          <w:sz w:val="36"/>
          <w:szCs w:val="36"/>
          <w:lang w:val="en-GB"/>
        </w:rPr>
        <w:lastRenderedPageBreak/>
        <w:t>Table of contents</w:t>
      </w:r>
    </w:p>
    <w:p w14:paraId="6D3CF8DC" w14:textId="77777777" w:rsidR="00CF6948" w:rsidRPr="008870A9" w:rsidRDefault="009E16F5">
      <w:pPr>
        <w:pStyle w:val="TOC1"/>
        <w:rPr>
          <w:rFonts w:ascii="Aptos" w:hAnsi="Aptos" w:cs="Arial"/>
          <w:b w:val="0"/>
          <w:color w:val="auto"/>
          <w:kern w:val="2"/>
          <w:sz w:val="24"/>
          <w:szCs w:val="24"/>
          <w:u w:val="none"/>
          <w:lang w:val="en-DE" w:eastAsia="en-DE"/>
        </w:rPr>
      </w:pPr>
      <w:r w:rsidRPr="00872089">
        <w:rPr>
          <w:sz w:val="2"/>
          <w:szCs w:val="2"/>
          <w:lang w:val="en-GB"/>
        </w:rPr>
        <w:fldChar w:fldCharType="begin"/>
      </w:r>
      <w:r w:rsidRPr="00872089">
        <w:rPr>
          <w:sz w:val="2"/>
          <w:szCs w:val="2"/>
          <w:lang w:val="en-GB"/>
        </w:rPr>
        <w:instrText xml:space="preserve"> TOC \o "1-2" \h \z \u </w:instrText>
      </w:r>
      <w:r w:rsidRPr="00872089">
        <w:rPr>
          <w:sz w:val="2"/>
          <w:szCs w:val="2"/>
          <w:lang w:val="en-GB"/>
        </w:rPr>
        <w:fldChar w:fldCharType="separate"/>
      </w:r>
      <w:hyperlink w:anchor="_Toc172703666" w:history="1">
        <w:r w:rsidR="00CF6948" w:rsidRPr="00992B47">
          <w:rPr>
            <w:rStyle w:val="Hyperlink"/>
          </w:rPr>
          <w:t>Executive summary</w:t>
        </w:r>
        <w:r w:rsidR="00CF6948">
          <w:rPr>
            <w:webHidden/>
          </w:rPr>
          <w:tab/>
        </w:r>
        <w:r w:rsidR="00CF6948">
          <w:rPr>
            <w:webHidden/>
          </w:rPr>
          <w:fldChar w:fldCharType="begin"/>
        </w:r>
        <w:r w:rsidR="00CF6948">
          <w:rPr>
            <w:webHidden/>
          </w:rPr>
          <w:instrText xml:space="preserve"> PAGEREF _Toc172703666 \h </w:instrText>
        </w:r>
        <w:r w:rsidR="00CF6948">
          <w:rPr>
            <w:webHidden/>
          </w:rPr>
        </w:r>
        <w:r w:rsidR="00CF6948">
          <w:rPr>
            <w:webHidden/>
          </w:rPr>
          <w:fldChar w:fldCharType="separate"/>
        </w:r>
        <w:r w:rsidR="00CF6948">
          <w:rPr>
            <w:webHidden/>
          </w:rPr>
          <w:t>2</w:t>
        </w:r>
        <w:r w:rsidR="00CF6948">
          <w:rPr>
            <w:webHidden/>
          </w:rPr>
          <w:fldChar w:fldCharType="end"/>
        </w:r>
      </w:hyperlink>
    </w:p>
    <w:p w14:paraId="57240D5A" w14:textId="77777777" w:rsidR="00CF6948" w:rsidRPr="008870A9" w:rsidRDefault="00CF6948">
      <w:pPr>
        <w:pStyle w:val="TOC1"/>
        <w:rPr>
          <w:rFonts w:ascii="Aptos" w:hAnsi="Aptos" w:cs="Arial"/>
          <w:b w:val="0"/>
          <w:color w:val="auto"/>
          <w:kern w:val="2"/>
          <w:sz w:val="24"/>
          <w:szCs w:val="24"/>
          <w:u w:val="none"/>
          <w:lang w:val="en-DE" w:eastAsia="en-DE"/>
        </w:rPr>
      </w:pPr>
      <w:hyperlink w:anchor="_Toc172703668" w:history="1">
        <w:r w:rsidRPr="00992B47">
          <w:rPr>
            <w:rStyle w:val="Hyperlink"/>
          </w:rPr>
          <w:t>1</w:t>
        </w:r>
        <w:r w:rsidRPr="008870A9">
          <w:rPr>
            <w:rFonts w:ascii="Aptos" w:hAnsi="Aptos" w:cs="Arial"/>
            <w:b w:val="0"/>
            <w:color w:val="auto"/>
            <w:kern w:val="2"/>
            <w:sz w:val="24"/>
            <w:szCs w:val="24"/>
            <w:u w:val="none"/>
            <w:lang w:val="en-DE" w:eastAsia="en-DE"/>
          </w:rPr>
          <w:tab/>
        </w:r>
        <w:r w:rsidRPr="00992B47">
          <w:rPr>
            <w:rStyle w:val="Hyperlink"/>
          </w:rPr>
          <w:t>Introduction</w:t>
        </w:r>
        <w:r>
          <w:rPr>
            <w:webHidden/>
          </w:rPr>
          <w:tab/>
        </w:r>
        <w:r>
          <w:rPr>
            <w:webHidden/>
          </w:rPr>
          <w:fldChar w:fldCharType="begin"/>
        </w:r>
        <w:r>
          <w:rPr>
            <w:webHidden/>
          </w:rPr>
          <w:instrText xml:space="preserve"> PAGEREF _Toc172703668 \h </w:instrText>
        </w:r>
        <w:r>
          <w:rPr>
            <w:webHidden/>
          </w:rPr>
        </w:r>
        <w:r>
          <w:rPr>
            <w:webHidden/>
          </w:rPr>
          <w:fldChar w:fldCharType="separate"/>
        </w:r>
        <w:r>
          <w:rPr>
            <w:webHidden/>
          </w:rPr>
          <w:t>6</w:t>
        </w:r>
        <w:r>
          <w:rPr>
            <w:webHidden/>
          </w:rPr>
          <w:fldChar w:fldCharType="end"/>
        </w:r>
      </w:hyperlink>
    </w:p>
    <w:p w14:paraId="1D21123C" w14:textId="77777777" w:rsidR="00CF6948" w:rsidRPr="008870A9" w:rsidRDefault="00CF6948">
      <w:pPr>
        <w:pStyle w:val="TOC2"/>
        <w:rPr>
          <w:rFonts w:ascii="Aptos" w:hAnsi="Aptos" w:cs="Arial"/>
          <w:b w:val="0"/>
          <w:color w:val="auto"/>
          <w:kern w:val="2"/>
          <w:sz w:val="24"/>
          <w:szCs w:val="24"/>
          <w:lang w:val="en-DE" w:eastAsia="en-DE"/>
        </w:rPr>
      </w:pPr>
      <w:hyperlink w:anchor="_Toc172703669" w:history="1">
        <w:r w:rsidRPr="00992B47">
          <w:rPr>
            <w:rStyle w:val="Hyperlink"/>
          </w:rPr>
          <w:t>1.1</w:t>
        </w:r>
        <w:r w:rsidRPr="008870A9">
          <w:rPr>
            <w:rFonts w:ascii="Aptos" w:hAnsi="Aptos" w:cs="Arial"/>
            <w:b w:val="0"/>
            <w:color w:val="auto"/>
            <w:kern w:val="2"/>
            <w:sz w:val="24"/>
            <w:szCs w:val="24"/>
            <w:lang w:val="en-DE" w:eastAsia="en-DE"/>
          </w:rPr>
          <w:tab/>
        </w:r>
        <w:r w:rsidRPr="00992B47">
          <w:rPr>
            <w:rStyle w:val="Hyperlink"/>
          </w:rPr>
          <w:t>Objectives of master plan</w:t>
        </w:r>
        <w:r>
          <w:rPr>
            <w:webHidden/>
          </w:rPr>
          <w:tab/>
        </w:r>
        <w:r>
          <w:rPr>
            <w:webHidden/>
          </w:rPr>
          <w:fldChar w:fldCharType="begin"/>
        </w:r>
        <w:r>
          <w:rPr>
            <w:webHidden/>
          </w:rPr>
          <w:instrText xml:space="preserve"> PAGEREF _Toc172703669 \h </w:instrText>
        </w:r>
        <w:r>
          <w:rPr>
            <w:webHidden/>
          </w:rPr>
        </w:r>
        <w:r>
          <w:rPr>
            <w:webHidden/>
          </w:rPr>
          <w:fldChar w:fldCharType="separate"/>
        </w:r>
        <w:r>
          <w:rPr>
            <w:webHidden/>
          </w:rPr>
          <w:t>6</w:t>
        </w:r>
        <w:r>
          <w:rPr>
            <w:webHidden/>
          </w:rPr>
          <w:fldChar w:fldCharType="end"/>
        </w:r>
      </w:hyperlink>
    </w:p>
    <w:p w14:paraId="18C547CA" w14:textId="77777777" w:rsidR="00CF6948" w:rsidRPr="008870A9" w:rsidRDefault="00CF6948">
      <w:pPr>
        <w:pStyle w:val="TOC2"/>
        <w:rPr>
          <w:rFonts w:ascii="Aptos" w:hAnsi="Aptos" w:cs="Arial"/>
          <w:b w:val="0"/>
          <w:color w:val="auto"/>
          <w:kern w:val="2"/>
          <w:sz w:val="24"/>
          <w:szCs w:val="24"/>
          <w:lang w:val="en-DE" w:eastAsia="en-DE"/>
        </w:rPr>
      </w:pPr>
      <w:hyperlink w:anchor="_Toc172703670" w:history="1">
        <w:r w:rsidRPr="00992B47">
          <w:rPr>
            <w:rStyle w:val="Hyperlink"/>
          </w:rPr>
          <w:t>1.2</w:t>
        </w:r>
        <w:r w:rsidRPr="008870A9">
          <w:rPr>
            <w:rFonts w:ascii="Aptos" w:hAnsi="Aptos" w:cs="Arial"/>
            <w:b w:val="0"/>
            <w:color w:val="auto"/>
            <w:kern w:val="2"/>
            <w:sz w:val="24"/>
            <w:szCs w:val="24"/>
            <w:lang w:val="en-DE" w:eastAsia="en-DE"/>
          </w:rPr>
          <w:tab/>
        </w:r>
        <w:r w:rsidRPr="00992B47">
          <w:rPr>
            <w:rStyle w:val="Hyperlink"/>
          </w:rPr>
          <w:t>Implementation of master plan</w:t>
        </w:r>
        <w:r>
          <w:rPr>
            <w:webHidden/>
          </w:rPr>
          <w:tab/>
        </w:r>
        <w:r>
          <w:rPr>
            <w:webHidden/>
          </w:rPr>
          <w:fldChar w:fldCharType="begin"/>
        </w:r>
        <w:r>
          <w:rPr>
            <w:webHidden/>
          </w:rPr>
          <w:instrText xml:space="preserve"> PAGEREF _Toc172703670 \h </w:instrText>
        </w:r>
        <w:r>
          <w:rPr>
            <w:webHidden/>
          </w:rPr>
        </w:r>
        <w:r>
          <w:rPr>
            <w:webHidden/>
          </w:rPr>
          <w:fldChar w:fldCharType="separate"/>
        </w:r>
        <w:r>
          <w:rPr>
            <w:webHidden/>
          </w:rPr>
          <w:t>6</w:t>
        </w:r>
        <w:r>
          <w:rPr>
            <w:webHidden/>
          </w:rPr>
          <w:fldChar w:fldCharType="end"/>
        </w:r>
      </w:hyperlink>
    </w:p>
    <w:p w14:paraId="635FC881" w14:textId="77777777" w:rsidR="00CF6948" w:rsidRPr="008870A9" w:rsidRDefault="00CF6948">
      <w:pPr>
        <w:pStyle w:val="TOC2"/>
        <w:rPr>
          <w:rFonts w:ascii="Aptos" w:hAnsi="Aptos" w:cs="Arial"/>
          <w:b w:val="0"/>
          <w:color w:val="auto"/>
          <w:kern w:val="2"/>
          <w:sz w:val="24"/>
          <w:szCs w:val="24"/>
          <w:lang w:val="en-DE" w:eastAsia="en-DE"/>
        </w:rPr>
      </w:pPr>
      <w:hyperlink w:anchor="_Toc172703671" w:history="1">
        <w:r w:rsidRPr="00992B47">
          <w:rPr>
            <w:rStyle w:val="Hyperlink"/>
          </w:rPr>
          <w:t>1.3</w:t>
        </w:r>
        <w:r w:rsidRPr="008870A9">
          <w:rPr>
            <w:rFonts w:ascii="Aptos" w:hAnsi="Aptos" w:cs="Arial"/>
            <w:b w:val="0"/>
            <w:color w:val="auto"/>
            <w:kern w:val="2"/>
            <w:sz w:val="24"/>
            <w:szCs w:val="24"/>
            <w:lang w:val="en-DE" w:eastAsia="en-DE"/>
          </w:rPr>
          <w:tab/>
        </w:r>
        <w:r w:rsidRPr="00992B47">
          <w:rPr>
            <w:rStyle w:val="Hyperlink"/>
          </w:rPr>
          <w:t>Stakeholder collaboration, communication and promotion</w:t>
        </w:r>
        <w:r>
          <w:rPr>
            <w:webHidden/>
          </w:rPr>
          <w:tab/>
        </w:r>
        <w:r>
          <w:rPr>
            <w:webHidden/>
          </w:rPr>
          <w:fldChar w:fldCharType="begin"/>
        </w:r>
        <w:r>
          <w:rPr>
            <w:webHidden/>
          </w:rPr>
          <w:instrText xml:space="preserve"> PAGEREF _Toc172703671 \h </w:instrText>
        </w:r>
        <w:r>
          <w:rPr>
            <w:webHidden/>
          </w:rPr>
        </w:r>
        <w:r>
          <w:rPr>
            <w:webHidden/>
          </w:rPr>
          <w:fldChar w:fldCharType="separate"/>
        </w:r>
        <w:r>
          <w:rPr>
            <w:webHidden/>
          </w:rPr>
          <w:t>7</w:t>
        </w:r>
        <w:r>
          <w:rPr>
            <w:webHidden/>
          </w:rPr>
          <w:fldChar w:fldCharType="end"/>
        </w:r>
      </w:hyperlink>
    </w:p>
    <w:p w14:paraId="6C9BD893" w14:textId="77777777" w:rsidR="00CF6948" w:rsidRPr="008870A9" w:rsidRDefault="00CF6948">
      <w:pPr>
        <w:pStyle w:val="TOC2"/>
        <w:rPr>
          <w:rFonts w:ascii="Aptos" w:hAnsi="Aptos" w:cs="Arial"/>
          <w:b w:val="0"/>
          <w:color w:val="auto"/>
          <w:kern w:val="2"/>
          <w:sz w:val="24"/>
          <w:szCs w:val="24"/>
          <w:lang w:val="en-DE" w:eastAsia="en-DE"/>
        </w:rPr>
      </w:pPr>
      <w:hyperlink w:anchor="_Toc172703672" w:history="1">
        <w:r w:rsidRPr="00992B47">
          <w:rPr>
            <w:rStyle w:val="Hyperlink"/>
          </w:rPr>
          <w:t>1.4</w:t>
        </w:r>
        <w:r w:rsidRPr="008870A9">
          <w:rPr>
            <w:rFonts w:ascii="Aptos" w:hAnsi="Aptos" w:cs="Arial"/>
            <w:b w:val="0"/>
            <w:color w:val="auto"/>
            <w:kern w:val="2"/>
            <w:sz w:val="24"/>
            <w:szCs w:val="24"/>
            <w:lang w:val="en-DE" w:eastAsia="en-DE"/>
          </w:rPr>
          <w:tab/>
        </w:r>
        <w:r w:rsidRPr="00992B47">
          <w:rPr>
            <w:rStyle w:val="Hyperlink"/>
          </w:rPr>
          <w:t>Contact details</w:t>
        </w:r>
        <w:r>
          <w:rPr>
            <w:webHidden/>
          </w:rPr>
          <w:tab/>
        </w:r>
        <w:r>
          <w:rPr>
            <w:webHidden/>
          </w:rPr>
          <w:fldChar w:fldCharType="begin"/>
        </w:r>
        <w:r>
          <w:rPr>
            <w:webHidden/>
          </w:rPr>
          <w:instrText xml:space="preserve"> PAGEREF _Toc172703672 \h </w:instrText>
        </w:r>
        <w:r>
          <w:rPr>
            <w:webHidden/>
          </w:rPr>
        </w:r>
        <w:r>
          <w:rPr>
            <w:webHidden/>
          </w:rPr>
          <w:fldChar w:fldCharType="separate"/>
        </w:r>
        <w:r>
          <w:rPr>
            <w:webHidden/>
          </w:rPr>
          <w:t>7</w:t>
        </w:r>
        <w:r>
          <w:rPr>
            <w:webHidden/>
          </w:rPr>
          <w:fldChar w:fldCharType="end"/>
        </w:r>
      </w:hyperlink>
    </w:p>
    <w:p w14:paraId="31D065D5" w14:textId="77777777" w:rsidR="00CF6948" w:rsidRPr="008870A9" w:rsidRDefault="00CF6948">
      <w:pPr>
        <w:pStyle w:val="TOC2"/>
        <w:rPr>
          <w:rFonts w:ascii="Aptos" w:hAnsi="Aptos" w:cs="Arial"/>
          <w:b w:val="0"/>
          <w:color w:val="auto"/>
          <w:kern w:val="2"/>
          <w:sz w:val="24"/>
          <w:szCs w:val="24"/>
          <w:lang w:val="en-DE" w:eastAsia="en-DE"/>
        </w:rPr>
      </w:pPr>
      <w:hyperlink w:anchor="_Toc172703673" w:history="1">
        <w:r w:rsidRPr="00992B47">
          <w:rPr>
            <w:rStyle w:val="Hyperlink"/>
          </w:rPr>
          <w:t>1.5</w:t>
        </w:r>
        <w:r w:rsidRPr="008870A9">
          <w:rPr>
            <w:rFonts w:ascii="Aptos" w:hAnsi="Aptos" w:cs="Arial"/>
            <w:b w:val="0"/>
            <w:color w:val="auto"/>
            <w:kern w:val="2"/>
            <w:sz w:val="24"/>
            <w:szCs w:val="24"/>
            <w:lang w:val="en-DE" w:eastAsia="en-DE"/>
          </w:rPr>
          <w:tab/>
        </w:r>
        <w:r w:rsidRPr="00992B47">
          <w:rPr>
            <w:rStyle w:val="Hyperlink"/>
          </w:rPr>
          <w:t>Independent auditor</w:t>
        </w:r>
        <w:r>
          <w:rPr>
            <w:webHidden/>
          </w:rPr>
          <w:tab/>
        </w:r>
        <w:r>
          <w:rPr>
            <w:webHidden/>
          </w:rPr>
          <w:fldChar w:fldCharType="begin"/>
        </w:r>
        <w:r>
          <w:rPr>
            <w:webHidden/>
          </w:rPr>
          <w:instrText xml:space="preserve"> PAGEREF _Toc172703673 \h </w:instrText>
        </w:r>
        <w:r>
          <w:rPr>
            <w:webHidden/>
          </w:rPr>
        </w:r>
        <w:r>
          <w:rPr>
            <w:webHidden/>
          </w:rPr>
          <w:fldChar w:fldCharType="separate"/>
        </w:r>
        <w:r>
          <w:rPr>
            <w:webHidden/>
          </w:rPr>
          <w:t>7</w:t>
        </w:r>
        <w:r>
          <w:rPr>
            <w:webHidden/>
          </w:rPr>
          <w:fldChar w:fldCharType="end"/>
        </w:r>
      </w:hyperlink>
    </w:p>
    <w:p w14:paraId="22DF5B8C" w14:textId="77777777" w:rsidR="00CF6948" w:rsidRPr="008870A9" w:rsidRDefault="00CF6948">
      <w:pPr>
        <w:pStyle w:val="TOC1"/>
        <w:rPr>
          <w:rFonts w:ascii="Aptos" w:hAnsi="Aptos" w:cs="Arial"/>
          <w:b w:val="0"/>
          <w:color w:val="auto"/>
          <w:kern w:val="2"/>
          <w:sz w:val="24"/>
          <w:szCs w:val="24"/>
          <w:u w:val="none"/>
          <w:lang w:val="en-DE" w:eastAsia="en-DE"/>
        </w:rPr>
      </w:pPr>
      <w:hyperlink w:anchor="_Toc172703674" w:history="1">
        <w:r w:rsidRPr="00992B47">
          <w:rPr>
            <w:rStyle w:val="Hyperlink"/>
          </w:rPr>
          <w:t>2</w:t>
        </w:r>
        <w:r w:rsidRPr="008870A9">
          <w:rPr>
            <w:rFonts w:ascii="Aptos" w:hAnsi="Aptos" w:cs="Arial"/>
            <w:b w:val="0"/>
            <w:color w:val="auto"/>
            <w:kern w:val="2"/>
            <w:sz w:val="24"/>
            <w:szCs w:val="24"/>
            <w:u w:val="none"/>
            <w:lang w:val="en-DE" w:eastAsia="en-DE"/>
          </w:rPr>
          <w:tab/>
        </w:r>
        <w:r w:rsidRPr="00992B47">
          <w:rPr>
            <w:rStyle w:val="Hyperlink"/>
          </w:rPr>
          <w:t>Overview of industrial park</w:t>
        </w:r>
        <w:r>
          <w:rPr>
            <w:webHidden/>
          </w:rPr>
          <w:tab/>
        </w:r>
        <w:r>
          <w:rPr>
            <w:webHidden/>
          </w:rPr>
          <w:fldChar w:fldCharType="begin"/>
        </w:r>
        <w:r>
          <w:rPr>
            <w:webHidden/>
          </w:rPr>
          <w:instrText xml:space="preserve"> PAGEREF _Toc172703674 \h </w:instrText>
        </w:r>
        <w:r>
          <w:rPr>
            <w:webHidden/>
          </w:rPr>
        </w:r>
        <w:r>
          <w:rPr>
            <w:webHidden/>
          </w:rPr>
          <w:fldChar w:fldCharType="separate"/>
        </w:r>
        <w:r>
          <w:rPr>
            <w:webHidden/>
          </w:rPr>
          <w:t>8</w:t>
        </w:r>
        <w:r>
          <w:rPr>
            <w:webHidden/>
          </w:rPr>
          <w:fldChar w:fldCharType="end"/>
        </w:r>
      </w:hyperlink>
    </w:p>
    <w:p w14:paraId="6DC7C20E" w14:textId="77777777" w:rsidR="00CF6948" w:rsidRPr="008870A9" w:rsidRDefault="00CF6948">
      <w:pPr>
        <w:pStyle w:val="TOC2"/>
        <w:rPr>
          <w:rFonts w:ascii="Aptos" w:hAnsi="Aptos" w:cs="Arial"/>
          <w:b w:val="0"/>
          <w:color w:val="auto"/>
          <w:kern w:val="2"/>
          <w:sz w:val="24"/>
          <w:szCs w:val="24"/>
          <w:lang w:val="en-DE" w:eastAsia="en-DE"/>
        </w:rPr>
      </w:pPr>
      <w:hyperlink w:anchor="_Toc172703675" w:history="1">
        <w:r w:rsidRPr="00992B47">
          <w:rPr>
            <w:rStyle w:val="Hyperlink"/>
          </w:rPr>
          <w:t>2.1</w:t>
        </w:r>
        <w:r w:rsidRPr="008870A9">
          <w:rPr>
            <w:rFonts w:ascii="Aptos" w:hAnsi="Aptos" w:cs="Arial"/>
            <w:b w:val="0"/>
            <w:color w:val="auto"/>
            <w:kern w:val="2"/>
            <w:sz w:val="24"/>
            <w:szCs w:val="24"/>
            <w:lang w:val="en-DE" w:eastAsia="en-DE"/>
          </w:rPr>
          <w:tab/>
        </w:r>
        <w:r w:rsidRPr="00992B47">
          <w:rPr>
            <w:rStyle w:val="Hyperlink"/>
          </w:rPr>
          <w:t>Introduction to industrial park</w:t>
        </w:r>
        <w:r>
          <w:rPr>
            <w:webHidden/>
          </w:rPr>
          <w:tab/>
        </w:r>
        <w:r>
          <w:rPr>
            <w:webHidden/>
          </w:rPr>
          <w:fldChar w:fldCharType="begin"/>
        </w:r>
        <w:r>
          <w:rPr>
            <w:webHidden/>
          </w:rPr>
          <w:instrText xml:space="preserve"> PAGEREF _Toc172703675 \h </w:instrText>
        </w:r>
        <w:r>
          <w:rPr>
            <w:webHidden/>
          </w:rPr>
        </w:r>
        <w:r>
          <w:rPr>
            <w:webHidden/>
          </w:rPr>
          <w:fldChar w:fldCharType="separate"/>
        </w:r>
        <w:r>
          <w:rPr>
            <w:webHidden/>
          </w:rPr>
          <w:t>8</w:t>
        </w:r>
        <w:r>
          <w:rPr>
            <w:webHidden/>
          </w:rPr>
          <w:fldChar w:fldCharType="end"/>
        </w:r>
      </w:hyperlink>
    </w:p>
    <w:p w14:paraId="236C75C5" w14:textId="77777777" w:rsidR="00CF6948" w:rsidRPr="008870A9" w:rsidRDefault="00CF6948">
      <w:pPr>
        <w:pStyle w:val="TOC2"/>
        <w:rPr>
          <w:rFonts w:ascii="Aptos" w:hAnsi="Aptos" w:cs="Arial"/>
          <w:b w:val="0"/>
          <w:color w:val="auto"/>
          <w:kern w:val="2"/>
          <w:sz w:val="24"/>
          <w:szCs w:val="24"/>
          <w:lang w:val="en-DE" w:eastAsia="en-DE"/>
        </w:rPr>
      </w:pPr>
      <w:hyperlink w:anchor="_Toc172703676" w:history="1">
        <w:r w:rsidRPr="00992B47">
          <w:rPr>
            <w:rStyle w:val="Hyperlink"/>
          </w:rPr>
          <w:t>2.2</w:t>
        </w:r>
        <w:r w:rsidRPr="008870A9">
          <w:rPr>
            <w:rFonts w:ascii="Aptos" w:hAnsi="Aptos" w:cs="Arial"/>
            <w:b w:val="0"/>
            <w:color w:val="auto"/>
            <w:kern w:val="2"/>
            <w:sz w:val="24"/>
            <w:szCs w:val="24"/>
            <w:lang w:val="en-DE" w:eastAsia="en-DE"/>
          </w:rPr>
          <w:tab/>
        </w:r>
        <w:r w:rsidRPr="00992B47">
          <w:rPr>
            <w:rStyle w:val="Hyperlink"/>
          </w:rPr>
          <w:t>Local conditions</w:t>
        </w:r>
        <w:r>
          <w:rPr>
            <w:webHidden/>
          </w:rPr>
          <w:tab/>
        </w:r>
        <w:r>
          <w:rPr>
            <w:webHidden/>
          </w:rPr>
          <w:fldChar w:fldCharType="begin"/>
        </w:r>
        <w:r>
          <w:rPr>
            <w:webHidden/>
          </w:rPr>
          <w:instrText xml:space="preserve"> PAGEREF _Toc172703676 \h </w:instrText>
        </w:r>
        <w:r>
          <w:rPr>
            <w:webHidden/>
          </w:rPr>
        </w:r>
        <w:r>
          <w:rPr>
            <w:webHidden/>
          </w:rPr>
          <w:fldChar w:fldCharType="separate"/>
        </w:r>
        <w:r>
          <w:rPr>
            <w:webHidden/>
          </w:rPr>
          <w:t>8</w:t>
        </w:r>
        <w:r>
          <w:rPr>
            <w:webHidden/>
          </w:rPr>
          <w:fldChar w:fldCharType="end"/>
        </w:r>
      </w:hyperlink>
    </w:p>
    <w:p w14:paraId="12EEC296" w14:textId="77777777" w:rsidR="00CF6948" w:rsidRPr="008870A9" w:rsidRDefault="00CF6948">
      <w:pPr>
        <w:pStyle w:val="TOC2"/>
        <w:rPr>
          <w:rFonts w:ascii="Aptos" w:hAnsi="Aptos" w:cs="Arial"/>
          <w:b w:val="0"/>
          <w:color w:val="auto"/>
          <w:kern w:val="2"/>
          <w:sz w:val="24"/>
          <w:szCs w:val="24"/>
          <w:lang w:val="en-DE" w:eastAsia="en-DE"/>
        </w:rPr>
      </w:pPr>
      <w:hyperlink w:anchor="_Toc172703677" w:history="1">
        <w:r w:rsidRPr="00992B47">
          <w:rPr>
            <w:rStyle w:val="Hyperlink"/>
          </w:rPr>
          <w:t>2.3</w:t>
        </w:r>
        <w:r w:rsidRPr="008870A9">
          <w:rPr>
            <w:rFonts w:ascii="Aptos" w:hAnsi="Aptos" w:cs="Arial"/>
            <w:b w:val="0"/>
            <w:color w:val="auto"/>
            <w:kern w:val="2"/>
            <w:sz w:val="24"/>
            <w:szCs w:val="24"/>
            <w:lang w:val="en-DE" w:eastAsia="en-DE"/>
          </w:rPr>
          <w:tab/>
        </w:r>
        <w:r w:rsidRPr="00992B47">
          <w:rPr>
            <w:rStyle w:val="Hyperlink"/>
          </w:rPr>
          <w:t>Vision and unique value proposition for industrial park</w:t>
        </w:r>
        <w:r>
          <w:rPr>
            <w:webHidden/>
          </w:rPr>
          <w:tab/>
        </w:r>
        <w:r>
          <w:rPr>
            <w:webHidden/>
          </w:rPr>
          <w:fldChar w:fldCharType="begin"/>
        </w:r>
        <w:r>
          <w:rPr>
            <w:webHidden/>
          </w:rPr>
          <w:instrText xml:space="preserve"> PAGEREF _Toc172703677 \h </w:instrText>
        </w:r>
        <w:r>
          <w:rPr>
            <w:webHidden/>
          </w:rPr>
        </w:r>
        <w:r>
          <w:rPr>
            <w:webHidden/>
          </w:rPr>
          <w:fldChar w:fldCharType="separate"/>
        </w:r>
        <w:r>
          <w:rPr>
            <w:webHidden/>
          </w:rPr>
          <w:t>8</w:t>
        </w:r>
        <w:r>
          <w:rPr>
            <w:webHidden/>
          </w:rPr>
          <w:fldChar w:fldCharType="end"/>
        </w:r>
      </w:hyperlink>
    </w:p>
    <w:p w14:paraId="6CABBAEC" w14:textId="77777777" w:rsidR="00CF6948" w:rsidRPr="008870A9" w:rsidRDefault="00CF6948">
      <w:pPr>
        <w:pStyle w:val="TOC2"/>
        <w:rPr>
          <w:rFonts w:ascii="Aptos" w:hAnsi="Aptos" w:cs="Arial"/>
          <w:b w:val="0"/>
          <w:color w:val="auto"/>
          <w:kern w:val="2"/>
          <w:sz w:val="24"/>
          <w:szCs w:val="24"/>
          <w:lang w:val="en-DE" w:eastAsia="en-DE"/>
        </w:rPr>
      </w:pPr>
      <w:hyperlink w:anchor="_Toc172703678" w:history="1">
        <w:r w:rsidRPr="00992B47">
          <w:rPr>
            <w:rStyle w:val="Hyperlink"/>
          </w:rPr>
          <w:t>2.4</w:t>
        </w:r>
        <w:r w:rsidRPr="008870A9">
          <w:rPr>
            <w:rFonts w:ascii="Aptos" w:hAnsi="Aptos" w:cs="Arial"/>
            <w:b w:val="0"/>
            <w:color w:val="auto"/>
            <w:kern w:val="2"/>
            <w:sz w:val="24"/>
            <w:szCs w:val="24"/>
            <w:lang w:val="en-DE" w:eastAsia="en-DE"/>
          </w:rPr>
          <w:tab/>
        </w:r>
        <w:r w:rsidRPr="00992B47">
          <w:rPr>
            <w:rStyle w:val="Hyperlink"/>
          </w:rPr>
          <w:t>Integration with local, provincial, national development plans</w:t>
        </w:r>
        <w:r>
          <w:rPr>
            <w:webHidden/>
          </w:rPr>
          <w:tab/>
        </w:r>
        <w:r>
          <w:rPr>
            <w:webHidden/>
          </w:rPr>
          <w:fldChar w:fldCharType="begin"/>
        </w:r>
        <w:r>
          <w:rPr>
            <w:webHidden/>
          </w:rPr>
          <w:instrText xml:space="preserve"> PAGEREF _Toc172703678 \h </w:instrText>
        </w:r>
        <w:r>
          <w:rPr>
            <w:webHidden/>
          </w:rPr>
        </w:r>
        <w:r>
          <w:rPr>
            <w:webHidden/>
          </w:rPr>
          <w:fldChar w:fldCharType="separate"/>
        </w:r>
        <w:r>
          <w:rPr>
            <w:webHidden/>
          </w:rPr>
          <w:t>8</w:t>
        </w:r>
        <w:r>
          <w:rPr>
            <w:webHidden/>
          </w:rPr>
          <w:fldChar w:fldCharType="end"/>
        </w:r>
      </w:hyperlink>
    </w:p>
    <w:p w14:paraId="132EE60D" w14:textId="77777777" w:rsidR="00CF6948" w:rsidRPr="008870A9" w:rsidRDefault="00CF6948">
      <w:pPr>
        <w:pStyle w:val="TOC2"/>
        <w:rPr>
          <w:rFonts w:ascii="Aptos" w:hAnsi="Aptos" w:cs="Arial"/>
          <w:b w:val="0"/>
          <w:color w:val="auto"/>
          <w:kern w:val="2"/>
          <w:sz w:val="24"/>
          <w:szCs w:val="24"/>
          <w:lang w:val="en-DE" w:eastAsia="en-DE"/>
        </w:rPr>
      </w:pPr>
      <w:hyperlink w:anchor="_Toc172703679" w:history="1">
        <w:r w:rsidRPr="00992B47">
          <w:rPr>
            <w:rStyle w:val="Hyperlink"/>
          </w:rPr>
          <w:t>2.5</w:t>
        </w:r>
        <w:r w:rsidRPr="008870A9">
          <w:rPr>
            <w:rFonts w:ascii="Aptos" w:hAnsi="Aptos" w:cs="Arial"/>
            <w:b w:val="0"/>
            <w:color w:val="auto"/>
            <w:kern w:val="2"/>
            <w:sz w:val="24"/>
            <w:szCs w:val="24"/>
            <w:lang w:val="en-DE" w:eastAsia="en-DE"/>
          </w:rPr>
          <w:tab/>
        </w:r>
        <w:r w:rsidRPr="00992B47">
          <w:rPr>
            <w:rStyle w:val="Hyperlink"/>
          </w:rPr>
          <w:t>Management model and governance of industrial park</w:t>
        </w:r>
        <w:r>
          <w:rPr>
            <w:webHidden/>
          </w:rPr>
          <w:tab/>
        </w:r>
        <w:r>
          <w:rPr>
            <w:webHidden/>
          </w:rPr>
          <w:fldChar w:fldCharType="begin"/>
        </w:r>
        <w:r>
          <w:rPr>
            <w:webHidden/>
          </w:rPr>
          <w:instrText xml:space="preserve"> PAGEREF _Toc172703679 \h </w:instrText>
        </w:r>
        <w:r>
          <w:rPr>
            <w:webHidden/>
          </w:rPr>
        </w:r>
        <w:r>
          <w:rPr>
            <w:webHidden/>
          </w:rPr>
          <w:fldChar w:fldCharType="separate"/>
        </w:r>
        <w:r>
          <w:rPr>
            <w:webHidden/>
          </w:rPr>
          <w:t>9</w:t>
        </w:r>
        <w:r>
          <w:rPr>
            <w:webHidden/>
          </w:rPr>
          <w:fldChar w:fldCharType="end"/>
        </w:r>
      </w:hyperlink>
    </w:p>
    <w:p w14:paraId="093C2D02" w14:textId="77777777" w:rsidR="00CF6948" w:rsidRPr="008870A9" w:rsidRDefault="00CF6948">
      <w:pPr>
        <w:pStyle w:val="TOC2"/>
        <w:rPr>
          <w:rFonts w:ascii="Aptos" w:hAnsi="Aptos" w:cs="Arial"/>
          <w:b w:val="0"/>
          <w:color w:val="auto"/>
          <w:kern w:val="2"/>
          <w:sz w:val="24"/>
          <w:szCs w:val="24"/>
          <w:lang w:val="en-DE" w:eastAsia="en-DE"/>
        </w:rPr>
      </w:pPr>
      <w:hyperlink w:anchor="_Toc172703680" w:history="1">
        <w:r w:rsidRPr="00992B47">
          <w:rPr>
            <w:rStyle w:val="Hyperlink"/>
          </w:rPr>
          <w:t>2.6</w:t>
        </w:r>
        <w:r w:rsidRPr="008870A9">
          <w:rPr>
            <w:rFonts w:ascii="Aptos" w:hAnsi="Aptos" w:cs="Arial"/>
            <w:b w:val="0"/>
            <w:color w:val="auto"/>
            <w:kern w:val="2"/>
            <w:sz w:val="24"/>
            <w:szCs w:val="24"/>
            <w:lang w:val="en-DE" w:eastAsia="en-DE"/>
          </w:rPr>
          <w:tab/>
        </w:r>
        <w:r w:rsidRPr="00992B47">
          <w:rPr>
            <w:rStyle w:val="Hyperlink"/>
          </w:rPr>
          <w:t>Management / monitoring systems and operational procedures</w:t>
        </w:r>
        <w:r>
          <w:rPr>
            <w:webHidden/>
          </w:rPr>
          <w:tab/>
        </w:r>
        <w:r>
          <w:rPr>
            <w:webHidden/>
          </w:rPr>
          <w:fldChar w:fldCharType="begin"/>
        </w:r>
        <w:r>
          <w:rPr>
            <w:webHidden/>
          </w:rPr>
          <w:instrText xml:space="preserve"> PAGEREF _Toc172703680 \h </w:instrText>
        </w:r>
        <w:r>
          <w:rPr>
            <w:webHidden/>
          </w:rPr>
        </w:r>
        <w:r>
          <w:rPr>
            <w:webHidden/>
          </w:rPr>
          <w:fldChar w:fldCharType="separate"/>
        </w:r>
        <w:r>
          <w:rPr>
            <w:webHidden/>
          </w:rPr>
          <w:t>9</w:t>
        </w:r>
        <w:r>
          <w:rPr>
            <w:webHidden/>
          </w:rPr>
          <w:fldChar w:fldCharType="end"/>
        </w:r>
      </w:hyperlink>
    </w:p>
    <w:p w14:paraId="6497669D" w14:textId="77777777" w:rsidR="00CF6948" w:rsidRPr="008870A9" w:rsidRDefault="00CF6948">
      <w:pPr>
        <w:pStyle w:val="TOC2"/>
        <w:rPr>
          <w:rFonts w:ascii="Aptos" w:hAnsi="Aptos" w:cs="Arial"/>
          <w:b w:val="0"/>
          <w:color w:val="auto"/>
          <w:kern w:val="2"/>
          <w:sz w:val="24"/>
          <w:szCs w:val="24"/>
          <w:lang w:val="en-DE" w:eastAsia="en-DE"/>
        </w:rPr>
      </w:pPr>
      <w:hyperlink w:anchor="_Toc172703681" w:history="1">
        <w:r w:rsidRPr="00992B47">
          <w:rPr>
            <w:rStyle w:val="Hyperlink"/>
          </w:rPr>
          <w:t>2.7</w:t>
        </w:r>
        <w:r w:rsidRPr="008870A9">
          <w:rPr>
            <w:rFonts w:ascii="Aptos" w:hAnsi="Aptos" w:cs="Arial"/>
            <w:b w:val="0"/>
            <w:color w:val="auto"/>
            <w:kern w:val="2"/>
            <w:sz w:val="24"/>
            <w:szCs w:val="24"/>
            <w:lang w:val="en-DE" w:eastAsia="en-DE"/>
          </w:rPr>
          <w:tab/>
        </w:r>
        <w:r w:rsidRPr="00992B47">
          <w:rPr>
            <w:rStyle w:val="Hyperlink"/>
          </w:rPr>
          <w:t>Ongoing and future development of industrial park</w:t>
        </w:r>
        <w:r>
          <w:rPr>
            <w:webHidden/>
          </w:rPr>
          <w:tab/>
        </w:r>
        <w:r>
          <w:rPr>
            <w:webHidden/>
          </w:rPr>
          <w:fldChar w:fldCharType="begin"/>
        </w:r>
        <w:r>
          <w:rPr>
            <w:webHidden/>
          </w:rPr>
          <w:instrText xml:space="preserve"> PAGEREF _Toc172703681 \h </w:instrText>
        </w:r>
        <w:r>
          <w:rPr>
            <w:webHidden/>
          </w:rPr>
        </w:r>
        <w:r>
          <w:rPr>
            <w:webHidden/>
          </w:rPr>
          <w:fldChar w:fldCharType="separate"/>
        </w:r>
        <w:r>
          <w:rPr>
            <w:webHidden/>
          </w:rPr>
          <w:t>9</w:t>
        </w:r>
        <w:r>
          <w:rPr>
            <w:webHidden/>
          </w:rPr>
          <w:fldChar w:fldCharType="end"/>
        </w:r>
      </w:hyperlink>
    </w:p>
    <w:p w14:paraId="1F487A6A" w14:textId="77777777" w:rsidR="00CF6948" w:rsidRPr="008870A9" w:rsidRDefault="00CF6948">
      <w:pPr>
        <w:pStyle w:val="TOC1"/>
        <w:rPr>
          <w:rFonts w:ascii="Aptos" w:hAnsi="Aptos" w:cs="Arial"/>
          <w:b w:val="0"/>
          <w:color w:val="auto"/>
          <w:kern w:val="2"/>
          <w:sz w:val="24"/>
          <w:szCs w:val="24"/>
          <w:u w:val="none"/>
          <w:lang w:val="en-DE" w:eastAsia="en-DE"/>
        </w:rPr>
      </w:pPr>
      <w:hyperlink w:anchor="_Toc172703682" w:history="1">
        <w:r w:rsidRPr="00992B47">
          <w:rPr>
            <w:rStyle w:val="Hyperlink"/>
          </w:rPr>
          <w:t>3</w:t>
        </w:r>
        <w:r w:rsidRPr="008870A9">
          <w:rPr>
            <w:rFonts w:ascii="Aptos" w:hAnsi="Aptos" w:cs="Arial"/>
            <w:b w:val="0"/>
            <w:color w:val="auto"/>
            <w:kern w:val="2"/>
            <w:sz w:val="24"/>
            <w:szCs w:val="24"/>
            <w:u w:val="none"/>
            <w:lang w:val="en-DE" w:eastAsia="en-DE"/>
          </w:rPr>
          <w:tab/>
        </w:r>
        <w:r w:rsidRPr="00992B47">
          <w:rPr>
            <w:rStyle w:val="Hyperlink"/>
          </w:rPr>
          <w:t>Strategic opportunities, impacts and risk management</w:t>
        </w:r>
        <w:r>
          <w:rPr>
            <w:webHidden/>
          </w:rPr>
          <w:tab/>
        </w:r>
        <w:r>
          <w:rPr>
            <w:webHidden/>
          </w:rPr>
          <w:fldChar w:fldCharType="begin"/>
        </w:r>
        <w:r>
          <w:rPr>
            <w:webHidden/>
          </w:rPr>
          <w:instrText xml:space="preserve"> PAGEREF _Toc172703682 \h </w:instrText>
        </w:r>
        <w:r>
          <w:rPr>
            <w:webHidden/>
          </w:rPr>
        </w:r>
        <w:r>
          <w:rPr>
            <w:webHidden/>
          </w:rPr>
          <w:fldChar w:fldCharType="separate"/>
        </w:r>
        <w:r>
          <w:rPr>
            <w:webHidden/>
          </w:rPr>
          <w:t>11</w:t>
        </w:r>
        <w:r>
          <w:rPr>
            <w:webHidden/>
          </w:rPr>
          <w:fldChar w:fldCharType="end"/>
        </w:r>
      </w:hyperlink>
    </w:p>
    <w:p w14:paraId="3A8D0522" w14:textId="77777777" w:rsidR="00CF6948" w:rsidRPr="008870A9" w:rsidRDefault="00CF6948">
      <w:pPr>
        <w:pStyle w:val="TOC2"/>
        <w:rPr>
          <w:rFonts w:ascii="Aptos" w:hAnsi="Aptos" w:cs="Arial"/>
          <w:b w:val="0"/>
          <w:color w:val="auto"/>
          <w:kern w:val="2"/>
          <w:sz w:val="24"/>
          <w:szCs w:val="24"/>
          <w:lang w:val="en-DE" w:eastAsia="en-DE"/>
        </w:rPr>
      </w:pPr>
      <w:hyperlink w:anchor="_Toc172703683" w:history="1">
        <w:r w:rsidRPr="00992B47">
          <w:rPr>
            <w:rStyle w:val="Hyperlink"/>
          </w:rPr>
          <w:t>3.1</w:t>
        </w:r>
        <w:r w:rsidRPr="008870A9">
          <w:rPr>
            <w:rFonts w:ascii="Aptos" w:hAnsi="Aptos" w:cs="Arial"/>
            <w:b w:val="0"/>
            <w:color w:val="auto"/>
            <w:kern w:val="2"/>
            <w:sz w:val="24"/>
            <w:szCs w:val="24"/>
            <w:lang w:val="en-DE" w:eastAsia="en-DE"/>
          </w:rPr>
          <w:tab/>
        </w:r>
        <w:r w:rsidRPr="00992B47">
          <w:rPr>
            <w:rStyle w:val="Hyperlink"/>
          </w:rPr>
          <w:t>Business and investment strategy for industrial park</w:t>
        </w:r>
        <w:r>
          <w:rPr>
            <w:webHidden/>
          </w:rPr>
          <w:tab/>
        </w:r>
        <w:r>
          <w:rPr>
            <w:webHidden/>
          </w:rPr>
          <w:fldChar w:fldCharType="begin"/>
        </w:r>
        <w:r>
          <w:rPr>
            <w:webHidden/>
          </w:rPr>
          <w:instrText xml:space="preserve"> PAGEREF _Toc172703683 \h </w:instrText>
        </w:r>
        <w:r>
          <w:rPr>
            <w:webHidden/>
          </w:rPr>
        </w:r>
        <w:r>
          <w:rPr>
            <w:webHidden/>
          </w:rPr>
          <w:fldChar w:fldCharType="separate"/>
        </w:r>
        <w:r>
          <w:rPr>
            <w:webHidden/>
          </w:rPr>
          <w:t>11</w:t>
        </w:r>
        <w:r>
          <w:rPr>
            <w:webHidden/>
          </w:rPr>
          <w:fldChar w:fldCharType="end"/>
        </w:r>
      </w:hyperlink>
    </w:p>
    <w:p w14:paraId="4F0AADE9" w14:textId="77777777" w:rsidR="00CF6948" w:rsidRPr="008870A9" w:rsidRDefault="00CF6948">
      <w:pPr>
        <w:pStyle w:val="TOC2"/>
        <w:rPr>
          <w:rFonts w:ascii="Aptos" w:hAnsi="Aptos" w:cs="Arial"/>
          <w:b w:val="0"/>
          <w:color w:val="auto"/>
          <w:kern w:val="2"/>
          <w:sz w:val="24"/>
          <w:szCs w:val="24"/>
          <w:lang w:val="en-DE" w:eastAsia="en-DE"/>
        </w:rPr>
      </w:pPr>
      <w:hyperlink w:anchor="_Toc172703684" w:history="1">
        <w:r w:rsidRPr="00992B47">
          <w:rPr>
            <w:rStyle w:val="Hyperlink"/>
          </w:rPr>
          <w:t>3.2</w:t>
        </w:r>
        <w:r w:rsidRPr="008870A9">
          <w:rPr>
            <w:rFonts w:ascii="Aptos" w:hAnsi="Aptos" w:cs="Arial"/>
            <w:b w:val="0"/>
            <w:color w:val="auto"/>
            <w:kern w:val="2"/>
            <w:sz w:val="24"/>
            <w:szCs w:val="24"/>
            <w:lang w:val="en-DE" w:eastAsia="en-DE"/>
          </w:rPr>
          <w:tab/>
        </w:r>
        <w:r w:rsidRPr="00992B47">
          <w:rPr>
            <w:rStyle w:val="Hyperlink"/>
          </w:rPr>
          <w:t>Emerging markets and technologies, research, development and innovation</w:t>
        </w:r>
        <w:r>
          <w:rPr>
            <w:webHidden/>
          </w:rPr>
          <w:tab/>
        </w:r>
        <w:r>
          <w:rPr>
            <w:webHidden/>
          </w:rPr>
          <w:fldChar w:fldCharType="begin"/>
        </w:r>
        <w:r>
          <w:rPr>
            <w:webHidden/>
          </w:rPr>
          <w:instrText xml:space="preserve"> PAGEREF _Toc172703684 \h </w:instrText>
        </w:r>
        <w:r>
          <w:rPr>
            <w:webHidden/>
          </w:rPr>
        </w:r>
        <w:r>
          <w:rPr>
            <w:webHidden/>
          </w:rPr>
          <w:fldChar w:fldCharType="separate"/>
        </w:r>
        <w:r>
          <w:rPr>
            <w:webHidden/>
          </w:rPr>
          <w:t>12</w:t>
        </w:r>
        <w:r>
          <w:rPr>
            <w:webHidden/>
          </w:rPr>
          <w:fldChar w:fldCharType="end"/>
        </w:r>
      </w:hyperlink>
    </w:p>
    <w:p w14:paraId="67BEA533" w14:textId="77777777" w:rsidR="00CF6948" w:rsidRPr="008870A9" w:rsidRDefault="00CF6948">
      <w:pPr>
        <w:pStyle w:val="TOC2"/>
        <w:rPr>
          <w:rFonts w:ascii="Aptos" w:hAnsi="Aptos" w:cs="Arial"/>
          <w:b w:val="0"/>
          <w:color w:val="auto"/>
          <w:kern w:val="2"/>
          <w:sz w:val="24"/>
          <w:szCs w:val="24"/>
          <w:lang w:val="en-DE" w:eastAsia="en-DE"/>
        </w:rPr>
      </w:pPr>
      <w:hyperlink w:anchor="_Toc172703685" w:history="1">
        <w:r w:rsidRPr="00992B47">
          <w:rPr>
            <w:rStyle w:val="Hyperlink"/>
          </w:rPr>
          <w:t>3.3</w:t>
        </w:r>
        <w:r w:rsidRPr="008870A9">
          <w:rPr>
            <w:rFonts w:ascii="Aptos" w:hAnsi="Aptos" w:cs="Arial"/>
            <w:b w:val="0"/>
            <w:color w:val="auto"/>
            <w:kern w:val="2"/>
            <w:sz w:val="24"/>
            <w:szCs w:val="24"/>
            <w:lang w:val="en-DE" w:eastAsia="en-DE"/>
          </w:rPr>
          <w:tab/>
        </w:r>
        <w:r w:rsidRPr="00992B47">
          <w:rPr>
            <w:rStyle w:val="Hyperlink"/>
          </w:rPr>
          <w:t>Employment and local skills, and social impacts</w:t>
        </w:r>
        <w:r>
          <w:rPr>
            <w:webHidden/>
          </w:rPr>
          <w:tab/>
        </w:r>
        <w:r>
          <w:rPr>
            <w:webHidden/>
          </w:rPr>
          <w:fldChar w:fldCharType="begin"/>
        </w:r>
        <w:r>
          <w:rPr>
            <w:webHidden/>
          </w:rPr>
          <w:instrText xml:space="preserve"> PAGEREF _Toc172703685 \h </w:instrText>
        </w:r>
        <w:r>
          <w:rPr>
            <w:webHidden/>
          </w:rPr>
        </w:r>
        <w:r>
          <w:rPr>
            <w:webHidden/>
          </w:rPr>
          <w:fldChar w:fldCharType="separate"/>
        </w:r>
        <w:r>
          <w:rPr>
            <w:webHidden/>
          </w:rPr>
          <w:t>12</w:t>
        </w:r>
        <w:r>
          <w:rPr>
            <w:webHidden/>
          </w:rPr>
          <w:fldChar w:fldCharType="end"/>
        </w:r>
      </w:hyperlink>
    </w:p>
    <w:p w14:paraId="17D48267" w14:textId="77777777" w:rsidR="00CF6948" w:rsidRPr="008870A9" w:rsidRDefault="00CF6948">
      <w:pPr>
        <w:pStyle w:val="TOC2"/>
        <w:rPr>
          <w:rFonts w:ascii="Aptos" w:hAnsi="Aptos" w:cs="Arial"/>
          <w:b w:val="0"/>
          <w:color w:val="auto"/>
          <w:kern w:val="2"/>
          <w:sz w:val="24"/>
          <w:szCs w:val="24"/>
          <w:lang w:val="en-DE" w:eastAsia="en-DE"/>
        </w:rPr>
      </w:pPr>
      <w:hyperlink w:anchor="_Toc172703686" w:history="1">
        <w:r w:rsidRPr="00992B47">
          <w:rPr>
            <w:rStyle w:val="Hyperlink"/>
          </w:rPr>
          <w:t>3.4</w:t>
        </w:r>
        <w:r w:rsidRPr="008870A9">
          <w:rPr>
            <w:rFonts w:ascii="Aptos" w:hAnsi="Aptos" w:cs="Arial"/>
            <w:b w:val="0"/>
            <w:color w:val="auto"/>
            <w:kern w:val="2"/>
            <w:sz w:val="24"/>
            <w:szCs w:val="24"/>
            <w:lang w:val="en-DE" w:eastAsia="en-DE"/>
          </w:rPr>
          <w:tab/>
        </w:r>
        <w:r w:rsidRPr="00992B47">
          <w:rPr>
            <w:rStyle w:val="Hyperlink"/>
          </w:rPr>
          <w:t>Opportunity, impact and risk analysis</w:t>
        </w:r>
        <w:r>
          <w:rPr>
            <w:webHidden/>
          </w:rPr>
          <w:tab/>
        </w:r>
        <w:r>
          <w:rPr>
            <w:webHidden/>
          </w:rPr>
          <w:fldChar w:fldCharType="begin"/>
        </w:r>
        <w:r>
          <w:rPr>
            <w:webHidden/>
          </w:rPr>
          <w:instrText xml:space="preserve"> PAGEREF _Toc172703686 \h </w:instrText>
        </w:r>
        <w:r>
          <w:rPr>
            <w:webHidden/>
          </w:rPr>
        </w:r>
        <w:r>
          <w:rPr>
            <w:webHidden/>
          </w:rPr>
          <w:fldChar w:fldCharType="separate"/>
        </w:r>
        <w:r>
          <w:rPr>
            <w:webHidden/>
          </w:rPr>
          <w:t>13</w:t>
        </w:r>
        <w:r>
          <w:rPr>
            <w:webHidden/>
          </w:rPr>
          <w:fldChar w:fldCharType="end"/>
        </w:r>
      </w:hyperlink>
    </w:p>
    <w:p w14:paraId="4E9B59F9" w14:textId="77777777" w:rsidR="00CF6948" w:rsidRPr="008870A9" w:rsidRDefault="00CF6948">
      <w:pPr>
        <w:pStyle w:val="TOC1"/>
        <w:rPr>
          <w:rFonts w:ascii="Aptos" w:hAnsi="Aptos" w:cs="Arial"/>
          <w:b w:val="0"/>
          <w:color w:val="auto"/>
          <w:kern w:val="2"/>
          <w:sz w:val="24"/>
          <w:szCs w:val="24"/>
          <w:u w:val="none"/>
          <w:lang w:val="en-DE" w:eastAsia="en-DE"/>
        </w:rPr>
      </w:pPr>
      <w:hyperlink w:anchor="_Toc172703687" w:history="1">
        <w:r w:rsidRPr="00992B47">
          <w:rPr>
            <w:rStyle w:val="Hyperlink"/>
          </w:rPr>
          <w:t>4</w:t>
        </w:r>
        <w:r w:rsidRPr="008870A9">
          <w:rPr>
            <w:rFonts w:ascii="Aptos" w:hAnsi="Aptos" w:cs="Arial"/>
            <w:b w:val="0"/>
            <w:color w:val="auto"/>
            <w:kern w:val="2"/>
            <w:sz w:val="24"/>
            <w:szCs w:val="24"/>
            <w:u w:val="none"/>
            <w:lang w:val="en-DE" w:eastAsia="en-DE"/>
          </w:rPr>
          <w:tab/>
        </w:r>
        <w:r w:rsidRPr="00992B47">
          <w:rPr>
            <w:rStyle w:val="Hyperlink"/>
          </w:rPr>
          <w:t>Land use break-up of industrial park</w:t>
        </w:r>
        <w:r>
          <w:rPr>
            <w:webHidden/>
          </w:rPr>
          <w:tab/>
        </w:r>
        <w:r>
          <w:rPr>
            <w:webHidden/>
          </w:rPr>
          <w:fldChar w:fldCharType="begin"/>
        </w:r>
        <w:r>
          <w:rPr>
            <w:webHidden/>
          </w:rPr>
          <w:instrText xml:space="preserve"> PAGEREF _Toc172703687 \h </w:instrText>
        </w:r>
        <w:r>
          <w:rPr>
            <w:webHidden/>
          </w:rPr>
        </w:r>
        <w:r>
          <w:rPr>
            <w:webHidden/>
          </w:rPr>
          <w:fldChar w:fldCharType="separate"/>
        </w:r>
        <w:r>
          <w:rPr>
            <w:webHidden/>
          </w:rPr>
          <w:t>14</w:t>
        </w:r>
        <w:r>
          <w:rPr>
            <w:webHidden/>
          </w:rPr>
          <w:fldChar w:fldCharType="end"/>
        </w:r>
      </w:hyperlink>
    </w:p>
    <w:p w14:paraId="38D773E8" w14:textId="77777777" w:rsidR="00CF6948" w:rsidRPr="008870A9" w:rsidRDefault="00CF6948">
      <w:pPr>
        <w:pStyle w:val="TOC2"/>
        <w:rPr>
          <w:rFonts w:ascii="Aptos" w:hAnsi="Aptos" w:cs="Arial"/>
          <w:b w:val="0"/>
          <w:color w:val="auto"/>
          <w:kern w:val="2"/>
          <w:sz w:val="24"/>
          <w:szCs w:val="24"/>
          <w:lang w:val="en-DE" w:eastAsia="en-DE"/>
        </w:rPr>
      </w:pPr>
      <w:hyperlink w:anchor="_Toc172703688" w:history="1">
        <w:r w:rsidRPr="00992B47">
          <w:rPr>
            <w:rStyle w:val="Hyperlink"/>
          </w:rPr>
          <w:t>4.1</w:t>
        </w:r>
        <w:r w:rsidRPr="008870A9">
          <w:rPr>
            <w:rFonts w:ascii="Aptos" w:hAnsi="Aptos" w:cs="Arial"/>
            <w:b w:val="0"/>
            <w:color w:val="auto"/>
            <w:kern w:val="2"/>
            <w:sz w:val="24"/>
            <w:szCs w:val="24"/>
            <w:lang w:val="en-DE" w:eastAsia="en-DE"/>
          </w:rPr>
          <w:tab/>
        </w:r>
        <w:r w:rsidRPr="00992B47">
          <w:rPr>
            <w:rStyle w:val="Hyperlink"/>
          </w:rPr>
          <w:t>Overview</w:t>
        </w:r>
        <w:r>
          <w:rPr>
            <w:webHidden/>
          </w:rPr>
          <w:tab/>
        </w:r>
        <w:r>
          <w:rPr>
            <w:webHidden/>
          </w:rPr>
          <w:fldChar w:fldCharType="begin"/>
        </w:r>
        <w:r>
          <w:rPr>
            <w:webHidden/>
          </w:rPr>
          <w:instrText xml:space="preserve"> PAGEREF _Toc172703688 \h </w:instrText>
        </w:r>
        <w:r>
          <w:rPr>
            <w:webHidden/>
          </w:rPr>
        </w:r>
        <w:r>
          <w:rPr>
            <w:webHidden/>
          </w:rPr>
          <w:fldChar w:fldCharType="separate"/>
        </w:r>
        <w:r>
          <w:rPr>
            <w:webHidden/>
          </w:rPr>
          <w:t>14</w:t>
        </w:r>
        <w:r>
          <w:rPr>
            <w:webHidden/>
          </w:rPr>
          <w:fldChar w:fldCharType="end"/>
        </w:r>
      </w:hyperlink>
    </w:p>
    <w:p w14:paraId="3C866BF0" w14:textId="77777777" w:rsidR="00CF6948" w:rsidRPr="008870A9" w:rsidRDefault="00CF6948">
      <w:pPr>
        <w:pStyle w:val="TOC2"/>
        <w:rPr>
          <w:rFonts w:ascii="Aptos" w:hAnsi="Aptos" w:cs="Arial"/>
          <w:b w:val="0"/>
          <w:color w:val="auto"/>
          <w:kern w:val="2"/>
          <w:sz w:val="24"/>
          <w:szCs w:val="24"/>
          <w:lang w:val="en-DE" w:eastAsia="en-DE"/>
        </w:rPr>
      </w:pPr>
      <w:hyperlink w:anchor="_Toc172703689" w:history="1">
        <w:r w:rsidRPr="00992B47">
          <w:rPr>
            <w:rStyle w:val="Hyperlink"/>
          </w:rPr>
          <w:t>4.2</w:t>
        </w:r>
        <w:r w:rsidRPr="008870A9">
          <w:rPr>
            <w:rFonts w:ascii="Aptos" w:hAnsi="Aptos" w:cs="Arial"/>
            <w:b w:val="0"/>
            <w:color w:val="auto"/>
            <w:kern w:val="2"/>
            <w:sz w:val="24"/>
            <w:szCs w:val="24"/>
            <w:lang w:val="en-DE" w:eastAsia="en-DE"/>
          </w:rPr>
          <w:tab/>
        </w:r>
        <w:r w:rsidRPr="00992B47">
          <w:rPr>
            <w:rStyle w:val="Hyperlink"/>
          </w:rPr>
          <w:t>Land use break-ups by type of land use</w:t>
        </w:r>
        <w:r>
          <w:rPr>
            <w:webHidden/>
          </w:rPr>
          <w:tab/>
        </w:r>
        <w:r>
          <w:rPr>
            <w:webHidden/>
          </w:rPr>
          <w:fldChar w:fldCharType="begin"/>
        </w:r>
        <w:r>
          <w:rPr>
            <w:webHidden/>
          </w:rPr>
          <w:instrText xml:space="preserve"> PAGEREF _Toc172703689 \h </w:instrText>
        </w:r>
        <w:r>
          <w:rPr>
            <w:webHidden/>
          </w:rPr>
        </w:r>
        <w:r>
          <w:rPr>
            <w:webHidden/>
          </w:rPr>
          <w:fldChar w:fldCharType="separate"/>
        </w:r>
        <w:r>
          <w:rPr>
            <w:webHidden/>
          </w:rPr>
          <w:t>14</w:t>
        </w:r>
        <w:r>
          <w:rPr>
            <w:webHidden/>
          </w:rPr>
          <w:fldChar w:fldCharType="end"/>
        </w:r>
      </w:hyperlink>
    </w:p>
    <w:p w14:paraId="0BE7BC2B" w14:textId="77777777" w:rsidR="00CF6948" w:rsidRPr="008870A9" w:rsidRDefault="00CF6948">
      <w:pPr>
        <w:pStyle w:val="TOC1"/>
        <w:rPr>
          <w:rFonts w:ascii="Aptos" w:hAnsi="Aptos" w:cs="Arial"/>
          <w:b w:val="0"/>
          <w:color w:val="auto"/>
          <w:kern w:val="2"/>
          <w:sz w:val="24"/>
          <w:szCs w:val="24"/>
          <w:u w:val="none"/>
          <w:lang w:val="en-DE" w:eastAsia="en-DE"/>
        </w:rPr>
      </w:pPr>
      <w:hyperlink w:anchor="_Toc172703690" w:history="1">
        <w:r w:rsidRPr="00992B47">
          <w:rPr>
            <w:rStyle w:val="Hyperlink"/>
          </w:rPr>
          <w:t>5</w:t>
        </w:r>
        <w:r w:rsidRPr="008870A9">
          <w:rPr>
            <w:rFonts w:ascii="Aptos" w:hAnsi="Aptos" w:cs="Arial"/>
            <w:b w:val="0"/>
            <w:color w:val="auto"/>
            <w:kern w:val="2"/>
            <w:sz w:val="24"/>
            <w:szCs w:val="24"/>
            <w:u w:val="none"/>
            <w:lang w:val="en-DE" w:eastAsia="en-DE"/>
          </w:rPr>
          <w:tab/>
        </w:r>
        <w:r w:rsidRPr="00992B47">
          <w:rPr>
            <w:rStyle w:val="Hyperlink"/>
          </w:rPr>
          <w:t>Control arrangements, regulations and standards</w:t>
        </w:r>
        <w:r>
          <w:rPr>
            <w:webHidden/>
          </w:rPr>
          <w:tab/>
        </w:r>
        <w:r>
          <w:rPr>
            <w:webHidden/>
          </w:rPr>
          <w:fldChar w:fldCharType="begin"/>
        </w:r>
        <w:r>
          <w:rPr>
            <w:webHidden/>
          </w:rPr>
          <w:instrText xml:space="preserve"> PAGEREF _Toc172703690 \h </w:instrText>
        </w:r>
        <w:r>
          <w:rPr>
            <w:webHidden/>
          </w:rPr>
        </w:r>
        <w:r>
          <w:rPr>
            <w:webHidden/>
          </w:rPr>
          <w:fldChar w:fldCharType="separate"/>
        </w:r>
        <w:r>
          <w:rPr>
            <w:webHidden/>
          </w:rPr>
          <w:t>16</w:t>
        </w:r>
        <w:r>
          <w:rPr>
            <w:webHidden/>
          </w:rPr>
          <w:fldChar w:fldCharType="end"/>
        </w:r>
      </w:hyperlink>
    </w:p>
    <w:p w14:paraId="542A7943" w14:textId="77777777" w:rsidR="00CF6948" w:rsidRPr="008870A9" w:rsidRDefault="00CF6948">
      <w:pPr>
        <w:pStyle w:val="TOC2"/>
        <w:rPr>
          <w:rFonts w:ascii="Aptos" w:hAnsi="Aptos" w:cs="Arial"/>
          <w:b w:val="0"/>
          <w:color w:val="auto"/>
          <w:kern w:val="2"/>
          <w:sz w:val="24"/>
          <w:szCs w:val="24"/>
          <w:lang w:val="en-DE" w:eastAsia="en-DE"/>
        </w:rPr>
      </w:pPr>
      <w:hyperlink w:anchor="_Toc172703691" w:history="1">
        <w:r w:rsidRPr="00992B47">
          <w:rPr>
            <w:rStyle w:val="Hyperlink"/>
          </w:rPr>
          <w:t>5.1</w:t>
        </w:r>
        <w:r w:rsidRPr="008870A9">
          <w:rPr>
            <w:rFonts w:ascii="Aptos" w:hAnsi="Aptos" w:cs="Arial"/>
            <w:b w:val="0"/>
            <w:color w:val="auto"/>
            <w:kern w:val="2"/>
            <w:sz w:val="24"/>
            <w:szCs w:val="24"/>
            <w:lang w:val="en-DE" w:eastAsia="en-DE"/>
          </w:rPr>
          <w:tab/>
        </w:r>
        <w:r w:rsidRPr="00992B47">
          <w:rPr>
            <w:rStyle w:val="Hyperlink"/>
          </w:rPr>
          <w:t>Compliance with national regulations and standards</w:t>
        </w:r>
        <w:r>
          <w:rPr>
            <w:webHidden/>
          </w:rPr>
          <w:tab/>
        </w:r>
        <w:r>
          <w:rPr>
            <w:webHidden/>
          </w:rPr>
          <w:fldChar w:fldCharType="begin"/>
        </w:r>
        <w:r>
          <w:rPr>
            <w:webHidden/>
          </w:rPr>
          <w:instrText xml:space="preserve"> PAGEREF _Toc172703691 \h </w:instrText>
        </w:r>
        <w:r>
          <w:rPr>
            <w:webHidden/>
          </w:rPr>
        </w:r>
        <w:r>
          <w:rPr>
            <w:webHidden/>
          </w:rPr>
          <w:fldChar w:fldCharType="separate"/>
        </w:r>
        <w:r>
          <w:rPr>
            <w:webHidden/>
          </w:rPr>
          <w:t>16</w:t>
        </w:r>
        <w:r>
          <w:rPr>
            <w:webHidden/>
          </w:rPr>
          <w:fldChar w:fldCharType="end"/>
        </w:r>
      </w:hyperlink>
    </w:p>
    <w:p w14:paraId="7C7AEFA7" w14:textId="77777777" w:rsidR="00CF6948" w:rsidRPr="008870A9" w:rsidRDefault="00CF6948">
      <w:pPr>
        <w:pStyle w:val="TOC2"/>
        <w:rPr>
          <w:rFonts w:ascii="Aptos" w:hAnsi="Aptos" w:cs="Arial"/>
          <w:b w:val="0"/>
          <w:color w:val="auto"/>
          <w:kern w:val="2"/>
          <w:sz w:val="24"/>
          <w:szCs w:val="24"/>
          <w:lang w:val="en-DE" w:eastAsia="en-DE"/>
        </w:rPr>
      </w:pPr>
      <w:hyperlink w:anchor="_Toc172703692" w:history="1">
        <w:r w:rsidRPr="00992B47">
          <w:rPr>
            <w:rStyle w:val="Hyperlink"/>
          </w:rPr>
          <w:t>5.2</w:t>
        </w:r>
        <w:r w:rsidRPr="008870A9">
          <w:rPr>
            <w:rFonts w:ascii="Aptos" w:hAnsi="Aptos" w:cs="Arial"/>
            <w:b w:val="0"/>
            <w:color w:val="auto"/>
            <w:kern w:val="2"/>
            <w:sz w:val="24"/>
            <w:szCs w:val="24"/>
            <w:lang w:val="en-DE" w:eastAsia="en-DE"/>
          </w:rPr>
          <w:tab/>
        </w:r>
        <w:r w:rsidRPr="00992B47">
          <w:rPr>
            <w:rStyle w:val="Hyperlink"/>
          </w:rPr>
          <w:t>Compliance with international standards</w:t>
        </w:r>
        <w:r>
          <w:rPr>
            <w:webHidden/>
          </w:rPr>
          <w:tab/>
        </w:r>
        <w:r>
          <w:rPr>
            <w:webHidden/>
          </w:rPr>
          <w:fldChar w:fldCharType="begin"/>
        </w:r>
        <w:r>
          <w:rPr>
            <w:webHidden/>
          </w:rPr>
          <w:instrText xml:space="preserve"> PAGEREF _Toc172703692 \h </w:instrText>
        </w:r>
        <w:r>
          <w:rPr>
            <w:webHidden/>
          </w:rPr>
        </w:r>
        <w:r>
          <w:rPr>
            <w:webHidden/>
          </w:rPr>
          <w:fldChar w:fldCharType="separate"/>
        </w:r>
        <w:r>
          <w:rPr>
            <w:webHidden/>
          </w:rPr>
          <w:t>16</w:t>
        </w:r>
        <w:r>
          <w:rPr>
            <w:webHidden/>
          </w:rPr>
          <w:fldChar w:fldCharType="end"/>
        </w:r>
      </w:hyperlink>
    </w:p>
    <w:p w14:paraId="1348E497" w14:textId="77777777" w:rsidR="00CF6948" w:rsidRPr="008870A9" w:rsidRDefault="00CF6948">
      <w:pPr>
        <w:pStyle w:val="TOC2"/>
        <w:rPr>
          <w:rFonts w:ascii="Aptos" w:hAnsi="Aptos" w:cs="Arial"/>
          <w:b w:val="0"/>
          <w:color w:val="auto"/>
          <w:kern w:val="2"/>
          <w:sz w:val="24"/>
          <w:szCs w:val="24"/>
          <w:lang w:val="en-DE" w:eastAsia="en-DE"/>
        </w:rPr>
      </w:pPr>
      <w:hyperlink w:anchor="_Toc172703693" w:history="1">
        <w:r w:rsidRPr="00992B47">
          <w:rPr>
            <w:rStyle w:val="Hyperlink"/>
          </w:rPr>
          <w:t>5.3</w:t>
        </w:r>
        <w:r w:rsidRPr="008870A9">
          <w:rPr>
            <w:rFonts w:ascii="Aptos" w:hAnsi="Aptos" w:cs="Arial"/>
            <w:b w:val="0"/>
            <w:color w:val="auto"/>
            <w:kern w:val="2"/>
            <w:sz w:val="24"/>
            <w:szCs w:val="24"/>
            <w:lang w:val="en-DE" w:eastAsia="en-DE"/>
          </w:rPr>
          <w:tab/>
        </w:r>
        <w:r w:rsidRPr="00992B47">
          <w:rPr>
            <w:rStyle w:val="Hyperlink"/>
          </w:rPr>
          <w:t>Conditions and restrictions on land use</w:t>
        </w:r>
        <w:r>
          <w:rPr>
            <w:webHidden/>
          </w:rPr>
          <w:tab/>
        </w:r>
        <w:r>
          <w:rPr>
            <w:webHidden/>
          </w:rPr>
          <w:fldChar w:fldCharType="begin"/>
        </w:r>
        <w:r>
          <w:rPr>
            <w:webHidden/>
          </w:rPr>
          <w:instrText xml:space="preserve"> PAGEREF _Toc172703693 \h </w:instrText>
        </w:r>
        <w:r>
          <w:rPr>
            <w:webHidden/>
          </w:rPr>
        </w:r>
        <w:r>
          <w:rPr>
            <w:webHidden/>
          </w:rPr>
          <w:fldChar w:fldCharType="separate"/>
        </w:r>
        <w:r>
          <w:rPr>
            <w:webHidden/>
          </w:rPr>
          <w:t>16</w:t>
        </w:r>
        <w:r>
          <w:rPr>
            <w:webHidden/>
          </w:rPr>
          <w:fldChar w:fldCharType="end"/>
        </w:r>
      </w:hyperlink>
    </w:p>
    <w:p w14:paraId="6E761F56" w14:textId="77777777" w:rsidR="00CF6948" w:rsidRPr="008870A9" w:rsidRDefault="00CF6948">
      <w:pPr>
        <w:pStyle w:val="TOC2"/>
        <w:rPr>
          <w:rFonts w:ascii="Aptos" w:hAnsi="Aptos" w:cs="Arial"/>
          <w:b w:val="0"/>
          <w:color w:val="auto"/>
          <w:kern w:val="2"/>
          <w:sz w:val="24"/>
          <w:szCs w:val="24"/>
          <w:lang w:val="en-DE" w:eastAsia="en-DE"/>
        </w:rPr>
      </w:pPr>
      <w:hyperlink w:anchor="_Toc172703694" w:history="1">
        <w:r w:rsidRPr="00992B47">
          <w:rPr>
            <w:rStyle w:val="Hyperlink"/>
          </w:rPr>
          <w:t>5.4</w:t>
        </w:r>
        <w:r w:rsidRPr="008870A9">
          <w:rPr>
            <w:rFonts w:ascii="Aptos" w:hAnsi="Aptos" w:cs="Arial"/>
            <w:b w:val="0"/>
            <w:color w:val="auto"/>
            <w:kern w:val="2"/>
            <w:sz w:val="24"/>
            <w:szCs w:val="24"/>
            <w:lang w:val="en-DE" w:eastAsia="en-DE"/>
          </w:rPr>
          <w:tab/>
        </w:r>
        <w:r w:rsidRPr="00992B47">
          <w:rPr>
            <w:rStyle w:val="Hyperlink"/>
          </w:rPr>
          <w:t>Criteria for buildings and plot development</w:t>
        </w:r>
        <w:r>
          <w:rPr>
            <w:webHidden/>
          </w:rPr>
          <w:tab/>
        </w:r>
        <w:r>
          <w:rPr>
            <w:webHidden/>
          </w:rPr>
          <w:fldChar w:fldCharType="begin"/>
        </w:r>
        <w:r>
          <w:rPr>
            <w:webHidden/>
          </w:rPr>
          <w:instrText xml:space="preserve"> PAGEREF _Toc172703694 \h </w:instrText>
        </w:r>
        <w:r>
          <w:rPr>
            <w:webHidden/>
          </w:rPr>
        </w:r>
        <w:r>
          <w:rPr>
            <w:webHidden/>
          </w:rPr>
          <w:fldChar w:fldCharType="separate"/>
        </w:r>
        <w:r>
          <w:rPr>
            <w:webHidden/>
          </w:rPr>
          <w:t>16</w:t>
        </w:r>
        <w:r>
          <w:rPr>
            <w:webHidden/>
          </w:rPr>
          <w:fldChar w:fldCharType="end"/>
        </w:r>
      </w:hyperlink>
    </w:p>
    <w:p w14:paraId="449D2612" w14:textId="77777777" w:rsidR="00CF6948" w:rsidRPr="008870A9" w:rsidRDefault="00CF6948">
      <w:pPr>
        <w:pStyle w:val="TOC1"/>
        <w:rPr>
          <w:rFonts w:ascii="Aptos" w:hAnsi="Aptos" w:cs="Arial"/>
          <w:b w:val="0"/>
          <w:color w:val="auto"/>
          <w:kern w:val="2"/>
          <w:sz w:val="24"/>
          <w:szCs w:val="24"/>
          <w:u w:val="none"/>
          <w:lang w:val="en-DE" w:eastAsia="en-DE"/>
        </w:rPr>
      </w:pPr>
      <w:hyperlink w:anchor="_Toc172703695" w:history="1">
        <w:r w:rsidRPr="00992B47">
          <w:rPr>
            <w:rStyle w:val="Hyperlink"/>
          </w:rPr>
          <w:t>6</w:t>
        </w:r>
        <w:r w:rsidRPr="008870A9">
          <w:rPr>
            <w:rFonts w:ascii="Aptos" w:hAnsi="Aptos" w:cs="Arial"/>
            <w:b w:val="0"/>
            <w:color w:val="auto"/>
            <w:kern w:val="2"/>
            <w:sz w:val="24"/>
            <w:szCs w:val="24"/>
            <w:u w:val="none"/>
            <w:lang w:val="en-DE" w:eastAsia="en-DE"/>
          </w:rPr>
          <w:tab/>
        </w:r>
        <w:r w:rsidRPr="00992B47">
          <w:rPr>
            <w:rStyle w:val="Hyperlink"/>
          </w:rPr>
          <w:t>Basic infrastructures</w:t>
        </w:r>
        <w:r>
          <w:rPr>
            <w:webHidden/>
          </w:rPr>
          <w:tab/>
        </w:r>
        <w:r>
          <w:rPr>
            <w:webHidden/>
          </w:rPr>
          <w:fldChar w:fldCharType="begin"/>
        </w:r>
        <w:r>
          <w:rPr>
            <w:webHidden/>
          </w:rPr>
          <w:instrText xml:space="preserve"> PAGEREF _Toc172703695 \h </w:instrText>
        </w:r>
        <w:r>
          <w:rPr>
            <w:webHidden/>
          </w:rPr>
        </w:r>
        <w:r>
          <w:rPr>
            <w:webHidden/>
          </w:rPr>
          <w:fldChar w:fldCharType="separate"/>
        </w:r>
        <w:r>
          <w:rPr>
            <w:webHidden/>
          </w:rPr>
          <w:t>18</w:t>
        </w:r>
        <w:r>
          <w:rPr>
            <w:webHidden/>
          </w:rPr>
          <w:fldChar w:fldCharType="end"/>
        </w:r>
      </w:hyperlink>
    </w:p>
    <w:p w14:paraId="5BCA55E2" w14:textId="77777777" w:rsidR="00CF6948" w:rsidRPr="008870A9" w:rsidRDefault="00CF6948">
      <w:pPr>
        <w:pStyle w:val="TOC2"/>
        <w:rPr>
          <w:rFonts w:ascii="Aptos" w:hAnsi="Aptos" w:cs="Arial"/>
          <w:b w:val="0"/>
          <w:color w:val="auto"/>
          <w:kern w:val="2"/>
          <w:sz w:val="24"/>
          <w:szCs w:val="24"/>
          <w:lang w:val="en-DE" w:eastAsia="en-DE"/>
        </w:rPr>
      </w:pPr>
      <w:hyperlink w:anchor="_Toc172703696" w:history="1">
        <w:r w:rsidRPr="00992B47">
          <w:rPr>
            <w:rStyle w:val="Hyperlink"/>
          </w:rPr>
          <w:t>6.1</w:t>
        </w:r>
        <w:r w:rsidRPr="008870A9">
          <w:rPr>
            <w:rFonts w:ascii="Aptos" w:hAnsi="Aptos" w:cs="Arial"/>
            <w:b w:val="0"/>
            <w:color w:val="auto"/>
            <w:kern w:val="2"/>
            <w:sz w:val="24"/>
            <w:szCs w:val="24"/>
            <w:lang w:val="en-DE" w:eastAsia="en-DE"/>
          </w:rPr>
          <w:tab/>
        </w:r>
        <w:r w:rsidRPr="00992B47">
          <w:rPr>
            <w:rStyle w:val="Hyperlink"/>
          </w:rPr>
          <w:t>Overview</w:t>
        </w:r>
        <w:r>
          <w:rPr>
            <w:webHidden/>
          </w:rPr>
          <w:tab/>
        </w:r>
        <w:r>
          <w:rPr>
            <w:webHidden/>
          </w:rPr>
          <w:fldChar w:fldCharType="begin"/>
        </w:r>
        <w:r>
          <w:rPr>
            <w:webHidden/>
          </w:rPr>
          <w:instrText xml:space="preserve"> PAGEREF _Toc172703696 \h </w:instrText>
        </w:r>
        <w:r>
          <w:rPr>
            <w:webHidden/>
          </w:rPr>
        </w:r>
        <w:r>
          <w:rPr>
            <w:webHidden/>
          </w:rPr>
          <w:fldChar w:fldCharType="separate"/>
        </w:r>
        <w:r>
          <w:rPr>
            <w:webHidden/>
          </w:rPr>
          <w:t>18</w:t>
        </w:r>
        <w:r>
          <w:rPr>
            <w:webHidden/>
          </w:rPr>
          <w:fldChar w:fldCharType="end"/>
        </w:r>
      </w:hyperlink>
    </w:p>
    <w:p w14:paraId="7C4D94AB" w14:textId="77777777" w:rsidR="00CF6948" w:rsidRPr="008870A9" w:rsidRDefault="00CF6948">
      <w:pPr>
        <w:pStyle w:val="TOC2"/>
        <w:rPr>
          <w:rFonts w:ascii="Aptos" w:hAnsi="Aptos" w:cs="Arial"/>
          <w:b w:val="0"/>
          <w:color w:val="auto"/>
          <w:kern w:val="2"/>
          <w:sz w:val="24"/>
          <w:szCs w:val="24"/>
          <w:lang w:val="en-DE" w:eastAsia="en-DE"/>
        </w:rPr>
      </w:pPr>
      <w:hyperlink w:anchor="_Toc172703697" w:history="1">
        <w:r w:rsidRPr="00992B47">
          <w:rPr>
            <w:rStyle w:val="Hyperlink"/>
          </w:rPr>
          <w:t>6.2</w:t>
        </w:r>
        <w:r w:rsidRPr="008870A9">
          <w:rPr>
            <w:rFonts w:ascii="Aptos" w:hAnsi="Aptos" w:cs="Arial"/>
            <w:b w:val="0"/>
            <w:color w:val="auto"/>
            <w:kern w:val="2"/>
            <w:sz w:val="24"/>
            <w:szCs w:val="24"/>
            <w:lang w:val="en-DE" w:eastAsia="en-DE"/>
          </w:rPr>
          <w:tab/>
        </w:r>
        <w:r w:rsidRPr="00992B47">
          <w:rPr>
            <w:rStyle w:val="Hyperlink"/>
          </w:rPr>
          <w:t>Basic infrastructures by type</w:t>
        </w:r>
        <w:r>
          <w:rPr>
            <w:webHidden/>
          </w:rPr>
          <w:tab/>
        </w:r>
        <w:r>
          <w:rPr>
            <w:webHidden/>
          </w:rPr>
          <w:fldChar w:fldCharType="begin"/>
        </w:r>
        <w:r>
          <w:rPr>
            <w:webHidden/>
          </w:rPr>
          <w:instrText xml:space="preserve"> PAGEREF _Toc172703697 \h </w:instrText>
        </w:r>
        <w:r>
          <w:rPr>
            <w:webHidden/>
          </w:rPr>
        </w:r>
        <w:r>
          <w:rPr>
            <w:webHidden/>
          </w:rPr>
          <w:fldChar w:fldCharType="separate"/>
        </w:r>
        <w:r>
          <w:rPr>
            <w:webHidden/>
          </w:rPr>
          <w:t>18</w:t>
        </w:r>
        <w:r>
          <w:rPr>
            <w:webHidden/>
          </w:rPr>
          <w:fldChar w:fldCharType="end"/>
        </w:r>
      </w:hyperlink>
    </w:p>
    <w:p w14:paraId="474D4E98" w14:textId="77777777" w:rsidR="00CF6948" w:rsidRPr="008870A9" w:rsidRDefault="00CF6948">
      <w:pPr>
        <w:pStyle w:val="TOC1"/>
        <w:rPr>
          <w:rFonts w:ascii="Aptos" w:hAnsi="Aptos" w:cs="Arial"/>
          <w:b w:val="0"/>
          <w:color w:val="auto"/>
          <w:kern w:val="2"/>
          <w:sz w:val="24"/>
          <w:szCs w:val="24"/>
          <w:u w:val="none"/>
          <w:lang w:val="en-DE" w:eastAsia="en-DE"/>
        </w:rPr>
      </w:pPr>
      <w:hyperlink w:anchor="_Toc172703698" w:history="1">
        <w:r w:rsidRPr="00992B47">
          <w:rPr>
            <w:rStyle w:val="Hyperlink"/>
          </w:rPr>
          <w:t>7</w:t>
        </w:r>
        <w:r w:rsidRPr="008870A9">
          <w:rPr>
            <w:rFonts w:ascii="Aptos" w:hAnsi="Aptos" w:cs="Arial"/>
            <w:b w:val="0"/>
            <w:color w:val="auto"/>
            <w:kern w:val="2"/>
            <w:sz w:val="24"/>
            <w:szCs w:val="24"/>
            <w:u w:val="none"/>
            <w:lang w:val="en-DE" w:eastAsia="en-DE"/>
          </w:rPr>
          <w:tab/>
        </w:r>
        <w:r w:rsidRPr="00992B47">
          <w:rPr>
            <w:rStyle w:val="Hyperlink"/>
          </w:rPr>
          <w:t>Environmental infrastructures</w:t>
        </w:r>
        <w:r>
          <w:rPr>
            <w:webHidden/>
          </w:rPr>
          <w:tab/>
        </w:r>
        <w:r>
          <w:rPr>
            <w:webHidden/>
          </w:rPr>
          <w:fldChar w:fldCharType="begin"/>
        </w:r>
        <w:r>
          <w:rPr>
            <w:webHidden/>
          </w:rPr>
          <w:instrText xml:space="preserve"> PAGEREF _Toc172703698 \h </w:instrText>
        </w:r>
        <w:r>
          <w:rPr>
            <w:webHidden/>
          </w:rPr>
        </w:r>
        <w:r>
          <w:rPr>
            <w:webHidden/>
          </w:rPr>
          <w:fldChar w:fldCharType="separate"/>
        </w:r>
        <w:r>
          <w:rPr>
            <w:webHidden/>
          </w:rPr>
          <w:t>19</w:t>
        </w:r>
        <w:r>
          <w:rPr>
            <w:webHidden/>
          </w:rPr>
          <w:fldChar w:fldCharType="end"/>
        </w:r>
      </w:hyperlink>
    </w:p>
    <w:p w14:paraId="7BCCFB66" w14:textId="77777777" w:rsidR="00CF6948" w:rsidRPr="008870A9" w:rsidRDefault="00CF6948">
      <w:pPr>
        <w:pStyle w:val="TOC2"/>
        <w:rPr>
          <w:rFonts w:ascii="Aptos" w:hAnsi="Aptos" w:cs="Arial"/>
          <w:b w:val="0"/>
          <w:color w:val="auto"/>
          <w:kern w:val="2"/>
          <w:sz w:val="24"/>
          <w:szCs w:val="24"/>
          <w:lang w:val="en-DE" w:eastAsia="en-DE"/>
        </w:rPr>
      </w:pPr>
      <w:hyperlink w:anchor="_Toc172703699" w:history="1">
        <w:r w:rsidRPr="00992B47">
          <w:rPr>
            <w:rStyle w:val="Hyperlink"/>
          </w:rPr>
          <w:t>7.1</w:t>
        </w:r>
        <w:r w:rsidRPr="008870A9">
          <w:rPr>
            <w:rFonts w:ascii="Aptos" w:hAnsi="Aptos" w:cs="Arial"/>
            <w:b w:val="0"/>
            <w:color w:val="auto"/>
            <w:kern w:val="2"/>
            <w:sz w:val="24"/>
            <w:szCs w:val="24"/>
            <w:lang w:val="en-DE" w:eastAsia="en-DE"/>
          </w:rPr>
          <w:tab/>
        </w:r>
        <w:r w:rsidRPr="00992B47">
          <w:rPr>
            <w:rStyle w:val="Hyperlink"/>
          </w:rPr>
          <w:t>Overview</w:t>
        </w:r>
        <w:r>
          <w:rPr>
            <w:webHidden/>
          </w:rPr>
          <w:tab/>
        </w:r>
        <w:r>
          <w:rPr>
            <w:webHidden/>
          </w:rPr>
          <w:fldChar w:fldCharType="begin"/>
        </w:r>
        <w:r>
          <w:rPr>
            <w:webHidden/>
          </w:rPr>
          <w:instrText xml:space="preserve"> PAGEREF _Toc172703699 \h </w:instrText>
        </w:r>
        <w:r>
          <w:rPr>
            <w:webHidden/>
          </w:rPr>
        </w:r>
        <w:r>
          <w:rPr>
            <w:webHidden/>
          </w:rPr>
          <w:fldChar w:fldCharType="separate"/>
        </w:r>
        <w:r>
          <w:rPr>
            <w:webHidden/>
          </w:rPr>
          <w:t>19</w:t>
        </w:r>
        <w:r>
          <w:rPr>
            <w:webHidden/>
          </w:rPr>
          <w:fldChar w:fldCharType="end"/>
        </w:r>
      </w:hyperlink>
    </w:p>
    <w:p w14:paraId="01D584A0" w14:textId="77777777" w:rsidR="00CF6948" w:rsidRPr="008870A9" w:rsidRDefault="00CF6948">
      <w:pPr>
        <w:pStyle w:val="TOC2"/>
        <w:rPr>
          <w:rFonts w:ascii="Aptos" w:hAnsi="Aptos" w:cs="Arial"/>
          <w:b w:val="0"/>
          <w:color w:val="auto"/>
          <w:kern w:val="2"/>
          <w:sz w:val="24"/>
          <w:szCs w:val="24"/>
          <w:lang w:val="en-DE" w:eastAsia="en-DE"/>
        </w:rPr>
      </w:pPr>
      <w:hyperlink w:anchor="_Toc172703700" w:history="1">
        <w:r w:rsidRPr="00992B47">
          <w:rPr>
            <w:rStyle w:val="Hyperlink"/>
          </w:rPr>
          <w:t>7.2</w:t>
        </w:r>
        <w:r w:rsidRPr="008870A9">
          <w:rPr>
            <w:rFonts w:ascii="Aptos" w:hAnsi="Aptos" w:cs="Arial"/>
            <w:b w:val="0"/>
            <w:color w:val="auto"/>
            <w:kern w:val="2"/>
            <w:sz w:val="24"/>
            <w:szCs w:val="24"/>
            <w:lang w:val="en-DE" w:eastAsia="en-DE"/>
          </w:rPr>
          <w:tab/>
        </w:r>
        <w:r w:rsidRPr="00992B47">
          <w:rPr>
            <w:rStyle w:val="Hyperlink"/>
          </w:rPr>
          <w:t>Environmental infrastructures by type</w:t>
        </w:r>
        <w:r>
          <w:rPr>
            <w:webHidden/>
          </w:rPr>
          <w:tab/>
        </w:r>
        <w:r>
          <w:rPr>
            <w:webHidden/>
          </w:rPr>
          <w:fldChar w:fldCharType="begin"/>
        </w:r>
        <w:r>
          <w:rPr>
            <w:webHidden/>
          </w:rPr>
          <w:instrText xml:space="preserve"> PAGEREF _Toc172703700 \h </w:instrText>
        </w:r>
        <w:r>
          <w:rPr>
            <w:webHidden/>
          </w:rPr>
        </w:r>
        <w:r>
          <w:rPr>
            <w:webHidden/>
          </w:rPr>
          <w:fldChar w:fldCharType="separate"/>
        </w:r>
        <w:r>
          <w:rPr>
            <w:webHidden/>
          </w:rPr>
          <w:t>19</w:t>
        </w:r>
        <w:r>
          <w:rPr>
            <w:webHidden/>
          </w:rPr>
          <w:fldChar w:fldCharType="end"/>
        </w:r>
      </w:hyperlink>
    </w:p>
    <w:p w14:paraId="774D984E" w14:textId="77777777" w:rsidR="00CF6948" w:rsidRPr="008870A9" w:rsidRDefault="00CF6948">
      <w:pPr>
        <w:pStyle w:val="TOC1"/>
        <w:rPr>
          <w:rFonts w:ascii="Aptos" w:hAnsi="Aptos" w:cs="Arial"/>
          <w:b w:val="0"/>
          <w:color w:val="auto"/>
          <w:kern w:val="2"/>
          <w:sz w:val="24"/>
          <w:szCs w:val="24"/>
          <w:u w:val="none"/>
          <w:lang w:val="en-DE" w:eastAsia="en-DE"/>
        </w:rPr>
      </w:pPr>
      <w:hyperlink w:anchor="_Toc172703701" w:history="1">
        <w:r w:rsidRPr="00992B47">
          <w:rPr>
            <w:rStyle w:val="Hyperlink"/>
          </w:rPr>
          <w:t>8</w:t>
        </w:r>
        <w:r w:rsidRPr="008870A9">
          <w:rPr>
            <w:rFonts w:ascii="Aptos" w:hAnsi="Aptos" w:cs="Arial"/>
            <w:b w:val="0"/>
            <w:color w:val="auto"/>
            <w:kern w:val="2"/>
            <w:sz w:val="24"/>
            <w:szCs w:val="24"/>
            <w:u w:val="none"/>
            <w:lang w:val="en-DE" w:eastAsia="en-DE"/>
          </w:rPr>
          <w:tab/>
        </w:r>
        <w:r w:rsidRPr="00992B47">
          <w:rPr>
            <w:rStyle w:val="Hyperlink"/>
          </w:rPr>
          <w:t>Social infrastructures</w:t>
        </w:r>
        <w:r>
          <w:rPr>
            <w:webHidden/>
          </w:rPr>
          <w:tab/>
        </w:r>
        <w:r>
          <w:rPr>
            <w:webHidden/>
          </w:rPr>
          <w:fldChar w:fldCharType="begin"/>
        </w:r>
        <w:r>
          <w:rPr>
            <w:webHidden/>
          </w:rPr>
          <w:instrText xml:space="preserve"> PAGEREF _Toc172703701 \h </w:instrText>
        </w:r>
        <w:r>
          <w:rPr>
            <w:webHidden/>
          </w:rPr>
        </w:r>
        <w:r>
          <w:rPr>
            <w:webHidden/>
          </w:rPr>
          <w:fldChar w:fldCharType="separate"/>
        </w:r>
        <w:r>
          <w:rPr>
            <w:webHidden/>
          </w:rPr>
          <w:t>20</w:t>
        </w:r>
        <w:r>
          <w:rPr>
            <w:webHidden/>
          </w:rPr>
          <w:fldChar w:fldCharType="end"/>
        </w:r>
      </w:hyperlink>
    </w:p>
    <w:p w14:paraId="76D8F2A7" w14:textId="77777777" w:rsidR="00CF6948" w:rsidRPr="008870A9" w:rsidRDefault="00CF6948">
      <w:pPr>
        <w:pStyle w:val="TOC2"/>
        <w:rPr>
          <w:rFonts w:ascii="Aptos" w:hAnsi="Aptos" w:cs="Arial"/>
          <w:b w:val="0"/>
          <w:color w:val="auto"/>
          <w:kern w:val="2"/>
          <w:sz w:val="24"/>
          <w:szCs w:val="24"/>
          <w:lang w:val="en-DE" w:eastAsia="en-DE"/>
        </w:rPr>
      </w:pPr>
      <w:hyperlink w:anchor="_Toc172703702" w:history="1">
        <w:r w:rsidRPr="00992B47">
          <w:rPr>
            <w:rStyle w:val="Hyperlink"/>
          </w:rPr>
          <w:t>8.1</w:t>
        </w:r>
        <w:r w:rsidRPr="008870A9">
          <w:rPr>
            <w:rFonts w:ascii="Aptos" w:hAnsi="Aptos" w:cs="Arial"/>
            <w:b w:val="0"/>
            <w:color w:val="auto"/>
            <w:kern w:val="2"/>
            <w:sz w:val="24"/>
            <w:szCs w:val="24"/>
            <w:lang w:val="en-DE" w:eastAsia="en-DE"/>
          </w:rPr>
          <w:tab/>
        </w:r>
        <w:r w:rsidRPr="00992B47">
          <w:rPr>
            <w:rStyle w:val="Hyperlink"/>
          </w:rPr>
          <w:t>Overview</w:t>
        </w:r>
        <w:r>
          <w:rPr>
            <w:webHidden/>
          </w:rPr>
          <w:tab/>
        </w:r>
        <w:r>
          <w:rPr>
            <w:webHidden/>
          </w:rPr>
          <w:fldChar w:fldCharType="begin"/>
        </w:r>
        <w:r>
          <w:rPr>
            <w:webHidden/>
          </w:rPr>
          <w:instrText xml:space="preserve"> PAGEREF _Toc172703702 \h </w:instrText>
        </w:r>
        <w:r>
          <w:rPr>
            <w:webHidden/>
          </w:rPr>
        </w:r>
        <w:r>
          <w:rPr>
            <w:webHidden/>
          </w:rPr>
          <w:fldChar w:fldCharType="separate"/>
        </w:r>
        <w:r>
          <w:rPr>
            <w:webHidden/>
          </w:rPr>
          <w:t>20</w:t>
        </w:r>
        <w:r>
          <w:rPr>
            <w:webHidden/>
          </w:rPr>
          <w:fldChar w:fldCharType="end"/>
        </w:r>
      </w:hyperlink>
    </w:p>
    <w:p w14:paraId="7BE1ED6C" w14:textId="77777777" w:rsidR="00CF6948" w:rsidRDefault="00CF6948">
      <w:pPr>
        <w:pStyle w:val="TOC2"/>
        <w:rPr>
          <w:rStyle w:val="Hyperlink"/>
        </w:rPr>
      </w:pPr>
      <w:hyperlink w:anchor="_Toc172703703" w:history="1">
        <w:r w:rsidRPr="00992B47">
          <w:rPr>
            <w:rStyle w:val="Hyperlink"/>
          </w:rPr>
          <w:t>8.2</w:t>
        </w:r>
        <w:r w:rsidRPr="008870A9">
          <w:rPr>
            <w:rFonts w:ascii="Aptos" w:hAnsi="Aptos" w:cs="Arial"/>
            <w:b w:val="0"/>
            <w:color w:val="auto"/>
            <w:kern w:val="2"/>
            <w:sz w:val="24"/>
            <w:szCs w:val="24"/>
            <w:lang w:val="en-DE" w:eastAsia="en-DE"/>
          </w:rPr>
          <w:tab/>
        </w:r>
        <w:r w:rsidRPr="00992B47">
          <w:rPr>
            <w:rStyle w:val="Hyperlink"/>
          </w:rPr>
          <w:t>Social infrastructures by type</w:t>
        </w:r>
        <w:r>
          <w:rPr>
            <w:webHidden/>
          </w:rPr>
          <w:tab/>
        </w:r>
        <w:r>
          <w:rPr>
            <w:webHidden/>
          </w:rPr>
          <w:fldChar w:fldCharType="begin"/>
        </w:r>
        <w:r>
          <w:rPr>
            <w:webHidden/>
          </w:rPr>
          <w:instrText xml:space="preserve"> PAGEREF _Toc172703703 \h </w:instrText>
        </w:r>
        <w:r>
          <w:rPr>
            <w:webHidden/>
          </w:rPr>
        </w:r>
        <w:r>
          <w:rPr>
            <w:webHidden/>
          </w:rPr>
          <w:fldChar w:fldCharType="separate"/>
        </w:r>
        <w:r>
          <w:rPr>
            <w:webHidden/>
          </w:rPr>
          <w:t>20</w:t>
        </w:r>
        <w:r>
          <w:rPr>
            <w:webHidden/>
          </w:rPr>
          <w:fldChar w:fldCharType="end"/>
        </w:r>
      </w:hyperlink>
    </w:p>
    <w:p w14:paraId="255E32B6" w14:textId="77777777" w:rsidR="00CF6948" w:rsidRPr="00CF6948" w:rsidRDefault="00CF6948" w:rsidP="00CF6948"/>
    <w:p w14:paraId="29CC27F1" w14:textId="77777777" w:rsidR="00CF6948" w:rsidRPr="008870A9" w:rsidRDefault="00CF6948">
      <w:pPr>
        <w:pStyle w:val="TOC1"/>
        <w:rPr>
          <w:rFonts w:ascii="Aptos" w:hAnsi="Aptos" w:cs="Arial"/>
          <w:b w:val="0"/>
          <w:color w:val="auto"/>
          <w:kern w:val="2"/>
          <w:sz w:val="24"/>
          <w:szCs w:val="24"/>
          <w:u w:val="none"/>
          <w:lang w:val="en-DE" w:eastAsia="en-DE"/>
        </w:rPr>
      </w:pPr>
      <w:hyperlink w:anchor="_Toc172703704" w:history="1">
        <w:r w:rsidRPr="00992B47">
          <w:rPr>
            <w:rStyle w:val="Hyperlink"/>
          </w:rPr>
          <w:t>Annex A: Details on applicable regulations and standards</w:t>
        </w:r>
        <w:r>
          <w:rPr>
            <w:webHidden/>
          </w:rPr>
          <w:tab/>
        </w:r>
        <w:r>
          <w:rPr>
            <w:webHidden/>
          </w:rPr>
          <w:fldChar w:fldCharType="begin"/>
        </w:r>
        <w:r>
          <w:rPr>
            <w:webHidden/>
          </w:rPr>
          <w:instrText xml:space="preserve"> PAGEREF _Toc172703704 \h </w:instrText>
        </w:r>
        <w:r>
          <w:rPr>
            <w:webHidden/>
          </w:rPr>
        </w:r>
        <w:r>
          <w:rPr>
            <w:webHidden/>
          </w:rPr>
          <w:fldChar w:fldCharType="separate"/>
        </w:r>
        <w:r>
          <w:rPr>
            <w:webHidden/>
          </w:rPr>
          <w:t>22</w:t>
        </w:r>
        <w:r>
          <w:rPr>
            <w:webHidden/>
          </w:rPr>
          <w:fldChar w:fldCharType="end"/>
        </w:r>
      </w:hyperlink>
    </w:p>
    <w:p w14:paraId="18250864" w14:textId="77777777" w:rsidR="00CF6948" w:rsidRPr="008870A9" w:rsidRDefault="00CF6948">
      <w:pPr>
        <w:pStyle w:val="TOC1"/>
        <w:rPr>
          <w:rFonts w:ascii="Aptos" w:hAnsi="Aptos" w:cs="Arial"/>
          <w:b w:val="0"/>
          <w:color w:val="auto"/>
          <w:kern w:val="2"/>
          <w:sz w:val="24"/>
          <w:szCs w:val="24"/>
          <w:u w:val="none"/>
          <w:lang w:val="en-DE" w:eastAsia="en-DE"/>
        </w:rPr>
      </w:pPr>
      <w:hyperlink w:anchor="_Toc172703705" w:history="1">
        <w:r w:rsidRPr="00992B47">
          <w:rPr>
            <w:rStyle w:val="Hyperlink"/>
          </w:rPr>
          <w:t>Annex B: Details on management, procurement and monitoring systems and operational procedures</w:t>
        </w:r>
        <w:r>
          <w:rPr>
            <w:webHidden/>
          </w:rPr>
          <w:tab/>
        </w:r>
        <w:r>
          <w:rPr>
            <w:webHidden/>
          </w:rPr>
          <w:fldChar w:fldCharType="begin"/>
        </w:r>
        <w:r>
          <w:rPr>
            <w:webHidden/>
          </w:rPr>
          <w:instrText xml:space="preserve"> PAGEREF _Toc172703705 \h </w:instrText>
        </w:r>
        <w:r>
          <w:rPr>
            <w:webHidden/>
          </w:rPr>
        </w:r>
        <w:r>
          <w:rPr>
            <w:webHidden/>
          </w:rPr>
          <w:fldChar w:fldCharType="separate"/>
        </w:r>
        <w:r>
          <w:rPr>
            <w:webHidden/>
          </w:rPr>
          <w:t>23</w:t>
        </w:r>
        <w:r>
          <w:rPr>
            <w:webHidden/>
          </w:rPr>
          <w:fldChar w:fldCharType="end"/>
        </w:r>
      </w:hyperlink>
    </w:p>
    <w:p w14:paraId="5FBFB4E0" w14:textId="77777777" w:rsidR="00CF6948" w:rsidRPr="008870A9" w:rsidRDefault="00CF6948">
      <w:pPr>
        <w:pStyle w:val="TOC1"/>
        <w:rPr>
          <w:rFonts w:ascii="Aptos" w:hAnsi="Aptos" w:cs="Arial"/>
          <w:b w:val="0"/>
          <w:color w:val="auto"/>
          <w:kern w:val="2"/>
          <w:sz w:val="24"/>
          <w:szCs w:val="24"/>
          <w:u w:val="none"/>
          <w:lang w:val="en-DE" w:eastAsia="en-DE"/>
        </w:rPr>
      </w:pPr>
      <w:hyperlink w:anchor="_Toc172703706" w:history="1">
        <w:r w:rsidRPr="00992B47">
          <w:rPr>
            <w:rStyle w:val="Hyperlink"/>
          </w:rPr>
          <w:t>Annex C: Detailed criteria for buildings and industrial land development</w:t>
        </w:r>
        <w:r>
          <w:rPr>
            <w:webHidden/>
          </w:rPr>
          <w:tab/>
        </w:r>
        <w:r>
          <w:rPr>
            <w:webHidden/>
          </w:rPr>
          <w:fldChar w:fldCharType="begin"/>
        </w:r>
        <w:r>
          <w:rPr>
            <w:webHidden/>
          </w:rPr>
          <w:instrText xml:space="preserve"> PAGEREF _Toc172703706 \h </w:instrText>
        </w:r>
        <w:r>
          <w:rPr>
            <w:webHidden/>
          </w:rPr>
        </w:r>
        <w:r>
          <w:rPr>
            <w:webHidden/>
          </w:rPr>
          <w:fldChar w:fldCharType="separate"/>
        </w:r>
        <w:r>
          <w:rPr>
            <w:webHidden/>
          </w:rPr>
          <w:t>24</w:t>
        </w:r>
        <w:r>
          <w:rPr>
            <w:webHidden/>
          </w:rPr>
          <w:fldChar w:fldCharType="end"/>
        </w:r>
      </w:hyperlink>
    </w:p>
    <w:p w14:paraId="588AD954" w14:textId="77777777" w:rsidR="00CF6948" w:rsidRPr="008870A9" w:rsidRDefault="00CF6948">
      <w:pPr>
        <w:pStyle w:val="TOC1"/>
        <w:rPr>
          <w:rFonts w:ascii="Aptos" w:hAnsi="Aptos" w:cs="Arial"/>
          <w:b w:val="0"/>
          <w:color w:val="auto"/>
          <w:kern w:val="2"/>
          <w:sz w:val="24"/>
          <w:szCs w:val="24"/>
          <w:u w:val="none"/>
          <w:lang w:val="en-DE" w:eastAsia="en-DE"/>
        </w:rPr>
      </w:pPr>
      <w:hyperlink w:anchor="_Toc172703707" w:history="1">
        <w:r w:rsidRPr="00992B47">
          <w:rPr>
            <w:rStyle w:val="Hyperlink"/>
          </w:rPr>
          <w:t>Annex D: Detailed maps, plans and thematic layers in required scale</w:t>
        </w:r>
        <w:r>
          <w:rPr>
            <w:webHidden/>
          </w:rPr>
          <w:tab/>
        </w:r>
        <w:r>
          <w:rPr>
            <w:webHidden/>
          </w:rPr>
          <w:fldChar w:fldCharType="begin"/>
        </w:r>
        <w:r>
          <w:rPr>
            <w:webHidden/>
          </w:rPr>
          <w:instrText xml:space="preserve"> PAGEREF _Toc172703707 \h </w:instrText>
        </w:r>
        <w:r>
          <w:rPr>
            <w:webHidden/>
          </w:rPr>
        </w:r>
        <w:r>
          <w:rPr>
            <w:webHidden/>
          </w:rPr>
          <w:fldChar w:fldCharType="separate"/>
        </w:r>
        <w:r>
          <w:rPr>
            <w:webHidden/>
          </w:rPr>
          <w:t>25</w:t>
        </w:r>
        <w:r>
          <w:rPr>
            <w:webHidden/>
          </w:rPr>
          <w:fldChar w:fldCharType="end"/>
        </w:r>
      </w:hyperlink>
    </w:p>
    <w:p w14:paraId="61C05131" w14:textId="77777777" w:rsidR="00CF6948" w:rsidRPr="008870A9" w:rsidRDefault="00CF6948">
      <w:pPr>
        <w:pStyle w:val="TOC1"/>
        <w:rPr>
          <w:rFonts w:ascii="Aptos" w:hAnsi="Aptos" w:cs="Arial"/>
          <w:b w:val="0"/>
          <w:color w:val="auto"/>
          <w:kern w:val="2"/>
          <w:sz w:val="24"/>
          <w:szCs w:val="24"/>
          <w:u w:val="none"/>
          <w:lang w:val="en-DE" w:eastAsia="en-DE"/>
        </w:rPr>
      </w:pPr>
      <w:hyperlink w:anchor="_Toc172703708" w:history="1">
        <w:r w:rsidRPr="00992B47">
          <w:rPr>
            <w:rStyle w:val="Hyperlink"/>
          </w:rPr>
          <w:t>Annex E: Studies to support master plan</w:t>
        </w:r>
        <w:r>
          <w:rPr>
            <w:webHidden/>
          </w:rPr>
          <w:tab/>
        </w:r>
        <w:r>
          <w:rPr>
            <w:webHidden/>
          </w:rPr>
          <w:fldChar w:fldCharType="begin"/>
        </w:r>
        <w:r>
          <w:rPr>
            <w:webHidden/>
          </w:rPr>
          <w:instrText xml:space="preserve"> PAGEREF _Toc172703708 \h </w:instrText>
        </w:r>
        <w:r>
          <w:rPr>
            <w:webHidden/>
          </w:rPr>
        </w:r>
        <w:r>
          <w:rPr>
            <w:webHidden/>
          </w:rPr>
          <w:fldChar w:fldCharType="separate"/>
        </w:r>
        <w:r>
          <w:rPr>
            <w:webHidden/>
          </w:rPr>
          <w:t>26</w:t>
        </w:r>
        <w:r>
          <w:rPr>
            <w:webHidden/>
          </w:rPr>
          <w:fldChar w:fldCharType="end"/>
        </w:r>
      </w:hyperlink>
    </w:p>
    <w:p w14:paraId="29F7B14C" w14:textId="77777777" w:rsidR="00CF6948" w:rsidRPr="008870A9" w:rsidRDefault="00CF6948">
      <w:pPr>
        <w:pStyle w:val="TOC1"/>
        <w:rPr>
          <w:rFonts w:ascii="Aptos" w:hAnsi="Aptos" w:cs="Arial"/>
          <w:b w:val="0"/>
          <w:color w:val="auto"/>
          <w:kern w:val="2"/>
          <w:sz w:val="24"/>
          <w:szCs w:val="24"/>
          <w:u w:val="none"/>
          <w:lang w:val="en-DE" w:eastAsia="en-DE"/>
        </w:rPr>
      </w:pPr>
      <w:hyperlink w:anchor="_Toc172703709" w:history="1">
        <w:r w:rsidRPr="00992B47">
          <w:rPr>
            <w:rStyle w:val="Hyperlink"/>
          </w:rPr>
          <w:t>Annex F: Details on basic, environmental and social infrastructure</w:t>
        </w:r>
        <w:r>
          <w:rPr>
            <w:webHidden/>
          </w:rPr>
          <w:tab/>
        </w:r>
        <w:r>
          <w:rPr>
            <w:webHidden/>
          </w:rPr>
          <w:fldChar w:fldCharType="begin"/>
        </w:r>
        <w:r>
          <w:rPr>
            <w:webHidden/>
          </w:rPr>
          <w:instrText xml:space="preserve"> PAGEREF _Toc172703709 \h </w:instrText>
        </w:r>
        <w:r>
          <w:rPr>
            <w:webHidden/>
          </w:rPr>
        </w:r>
        <w:r>
          <w:rPr>
            <w:webHidden/>
          </w:rPr>
          <w:fldChar w:fldCharType="separate"/>
        </w:r>
        <w:r>
          <w:rPr>
            <w:webHidden/>
          </w:rPr>
          <w:t>27</w:t>
        </w:r>
        <w:r>
          <w:rPr>
            <w:webHidden/>
          </w:rPr>
          <w:fldChar w:fldCharType="end"/>
        </w:r>
      </w:hyperlink>
    </w:p>
    <w:p w14:paraId="1E598B0D" w14:textId="77777777" w:rsidR="009E16F5" w:rsidRPr="00872089" w:rsidRDefault="009E16F5" w:rsidP="00F97BF0">
      <w:pPr>
        <w:pStyle w:val="TOC1"/>
        <w:rPr>
          <w:lang w:val="en-GB"/>
        </w:rPr>
      </w:pPr>
      <w:r w:rsidRPr="00872089">
        <w:rPr>
          <w:lang w:val="en-GB"/>
        </w:rPr>
        <w:fldChar w:fldCharType="end"/>
      </w:r>
    </w:p>
    <w:p w14:paraId="6C382E6A" w14:textId="77777777" w:rsidR="004269B2" w:rsidRPr="00872089" w:rsidRDefault="004269B2" w:rsidP="003D3CAA">
      <w:pPr>
        <w:pStyle w:val="Heading1"/>
        <w:numPr>
          <w:ilvl w:val="0"/>
          <w:numId w:val="0"/>
        </w:numPr>
        <w:ind w:left="431" w:hanging="431"/>
      </w:pPr>
      <w:bookmarkStart w:id="7" w:name="_Toc167879247"/>
      <w:bookmarkStart w:id="8" w:name="_Toc167894143"/>
      <w:bookmarkStart w:id="9" w:name="_Toc167894627"/>
      <w:bookmarkStart w:id="10" w:name="_Toc167959944"/>
      <w:bookmarkStart w:id="11" w:name="_Toc167961367"/>
      <w:bookmarkStart w:id="12" w:name="_Toc167963746"/>
      <w:bookmarkStart w:id="13" w:name="_Toc167964334"/>
      <w:bookmarkStart w:id="14" w:name="_Toc172703667"/>
      <w:r w:rsidRPr="00872089">
        <w:lastRenderedPageBreak/>
        <w:t>Abbreviations</w:t>
      </w:r>
      <w:bookmarkEnd w:id="7"/>
      <w:bookmarkEnd w:id="8"/>
      <w:bookmarkEnd w:id="9"/>
      <w:bookmarkEnd w:id="10"/>
      <w:bookmarkEnd w:id="11"/>
      <w:bookmarkEnd w:id="12"/>
      <w:bookmarkEnd w:id="13"/>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7706"/>
      </w:tblGrid>
      <w:tr w:rsidR="00563187" w:rsidRPr="00872089" w14:paraId="730C3668" w14:textId="77777777" w:rsidTr="00937C13">
        <w:tc>
          <w:tcPr>
            <w:tcW w:w="1384" w:type="dxa"/>
            <w:shd w:val="clear" w:color="auto" w:fill="auto"/>
          </w:tcPr>
          <w:p w14:paraId="4259774B" w14:textId="77777777" w:rsidR="00563187" w:rsidRPr="004D56C1" w:rsidRDefault="00563187" w:rsidP="004D56C1">
            <w:pPr>
              <w:pStyle w:val="Tabletext"/>
              <w:rPr>
                <w:lang w:val="en-GB"/>
              </w:rPr>
            </w:pPr>
          </w:p>
        </w:tc>
        <w:tc>
          <w:tcPr>
            <w:tcW w:w="7902" w:type="dxa"/>
            <w:shd w:val="clear" w:color="auto" w:fill="auto"/>
          </w:tcPr>
          <w:p w14:paraId="7D42498A" w14:textId="77777777" w:rsidR="00563187" w:rsidRPr="004D56C1" w:rsidRDefault="00563187" w:rsidP="004D56C1">
            <w:pPr>
              <w:pStyle w:val="Tabletext"/>
              <w:rPr>
                <w:lang w:val="en-GB"/>
              </w:rPr>
            </w:pPr>
          </w:p>
        </w:tc>
      </w:tr>
      <w:tr w:rsidR="00563187" w:rsidRPr="00872089" w14:paraId="7CA32476" w14:textId="77777777" w:rsidTr="00546225">
        <w:tc>
          <w:tcPr>
            <w:tcW w:w="1384" w:type="dxa"/>
            <w:shd w:val="clear" w:color="auto" w:fill="auto"/>
            <w:vAlign w:val="center"/>
          </w:tcPr>
          <w:p w14:paraId="3690169D" w14:textId="77777777" w:rsidR="00563187" w:rsidRPr="004D56C1" w:rsidRDefault="00563187" w:rsidP="004D56C1">
            <w:pPr>
              <w:pStyle w:val="Tabletext"/>
              <w:rPr>
                <w:lang w:val="en-GB"/>
              </w:rPr>
            </w:pPr>
          </w:p>
        </w:tc>
        <w:tc>
          <w:tcPr>
            <w:tcW w:w="7902" w:type="dxa"/>
            <w:shd w:val="clear" w:color="auto" w:fill="auto"/>
          </w:tcPr>
          <w:p w14:paraId="50C04EFD" w14:textId="77777777" w:rsidR="00563187" w:rsidRPr="004D56C1" w:rsidRDefault="00563187" w:rsidP="004D56C1">
            <w:pPr>
              <w:pStyle w:val="Tabletext"/>
              <w:rPr>
                <w:lang w:val="en-GB"/>
              </w:rPr>
            </w:pPr>
          </w:p>
        </w:tc>
      </w:tr>
      <w:tr w:rsidR="00563187" w:rsidRPr="00872089" w14:paraId="425E6937" w14:textId="77777777" w:rsidTr="00C30F26">
        <w:tc>
          <w:tcPr>
            <w:tcW w:w="1384" w:type="dxa"/>
            <w:shd w:val="clear" w:color="auto" w:fill="auto"/>
            <w:vAlign w:val="center"/>
          </w:tcPr>
          <w:p w14:paraId="19BAB9EE" w14:textId="77777777" w:rsidR="00563187" w:rsidRPr="004D56C1" w:rsidRDefault="00563187" w:rsidP="004D56C1">
            <w:pPr>
              <w:pStyle w:val="Tabletext"/>
              <w:rPr>
                <w:lang w:val="en-GB"/>
              </w:rPr>
            </w:pPr>
          </w:p>
        </w:tc>
        <w:tc>
          <w:tcPr>
            <w:tcW w:w="7902" w:type="dxa"/>
            <w:shd w:val="clear" w:color="auto" w:fill="auto"/>
          </w:tcPr>
          <w:p w14:paraId="2B7BAB11" w14:textId="77777777" w:rsidR="00563187" w:rsidRPr="004D56C1" w:rsidRDefault="00563187" w:rsidP="004D56C1">
            <w:pPr>
              <w:pStyle w:val="Tabletext"/>
              <w:rPr>
                <w:lang w:val="en-GB"/>
              </w:rPr>
            </w:pPr>
          </w:p>
        </w:tc>
      </w:tr>
      <w:tr w:rsidR="00563187" w:rsidRPr="00872089" w14:paraId="04A4B975" w14:textId="77777777" w:rsidTr="00546225">
        <w:tc>
          <w:tcPr>
            <w:tcW w:w="1384" w:type="dxa"/>
            <w:shd w:val="clear" w:color="auto" w:fill="auto"/>
          </w:tcPr>
          <w:p w14:paraId="3AF74C1B" w14:textId="77777777" w:rsidR="00563187" w:rsidRPr="004D56C1" w:rsidRDefault="00563187" w:rsidP="004D56C1">
            <w:pPr>
              <w:pStyle w:val="Tabletext"/>
              <w:rPr>
                <w:lang w:val="en-GB"/>
              </w:rPr>
            </w:pPr>
          </w:p>
        </w:tc>
        <w:tc>
          <w:tcPr>
            <w:tcW w:w="7902" w:type="dxa"/>
            <w:shd w:val="clear" w:color="auto" w:fill="auto"/>
          </w:tcPr>
          <w:p w14:paraId="3C2F7B94" w14:textId="77777777" w:rsidR="00563187" w:rsidRPr="004D56C1" w:rsidRDefault="00563187" w:rsidP="004D56C1">
            <w:pPr>
              <w:pStyle w:val="Tabletext"/>
              <w:rPr>
                <w:lang w:val="en-GB"/>
              </w:rPr>
            </w:pPr>
          </w:p>
        </w:tc>
      </w:tr>
      <w:tr w:rsidR="00563187" w:rsidRPr="00872089" w14:paraId="5F22CC55" w14:textId="77777777" w:rsidTr="00C30F26">
        <w:tc>
          <w:tcPr>
            <w:tcW w:w="1384" w:type="dxa"/>
            <w:shd w:val="clear" w:color="auto" w:fill="auto"/>
            <w:vAlign w:val="center"/>
          </w:tcPr>
          <w:p w14:paraId="3E6B6511" w14:textId="77777777" w:rsidR="00563187" w:rsidRPr="004D56C1" w:rsidRDefault="00563187" w:rsidP="004D56C1">
            <w:pPr>
              <w:pStyle w:val="Tabletext"/>
              <w:rPr>
                <w:lang w:val="en-GB"/>
              </w:rPr>
            </w:pPr>
          </w:p>
        </w:tc>
        <w:tc>
          <w:tcPr>
            <w:tcW w:w="7902" w:type="dxa"/>
            <w:shd w:val="clear" w:color="auto" w:fill="auto"/>
          </w:tcPr>
          <w:p w14:paraId="3911136B" w14:textId="77777777" w:rsidR="00563187" w:rsidRPr="004D56C1" w:rsidRDefault="00563187" w:rsidP="004D56C1">
            <w:pPr>
              <w:pStyle w:val="Tabletext"/>
              <w:rPr>
                <w:lang w:val="en-GB"/>
              </w:rPr>
            </w:pPr>
          </w:p>
        </w:tc>
      </w:tr>
      <w:tr w:rsidR="00563187" w:rsidRPr="00872089" w14:paraId="1BE25341" w14:textId="77777777" w:rsidTr="00C30F26">
        <w:tc>
          <w:tcPr>
            <w:tcW w:w="1384" w:type="dxa"/>
            <w:shd w:val="clear" w:color="auto" w:fill="auto"/>
            <w:vAlign w:val="center"/>
          </w:tcPr>
          <w:p w14:paraId="5505B843" w14:textId="77777777" w:rsidR="00563187" w:rsidRPr="004D56C1" w:rsidRDefault="00563187" w:rsidP="004D56C1">
            <w:pPr>
              <w:pStyle w:val="Tabletext"/>
              <w:rPr>
                <w:lang w:val="en-GB"/>
              </w:rPr>
            </w:pPr>
          </w:p>
        </w:tc>
        <w:tc>
          <w:tcPr>
            <w:tcW w:w="7902" w:type="dxa"/>
            <w:shd w:val="clear" w:color="auto" w:fill="auto"/>
          </w:tcPr>
          <w:p w14:paraId="577AC4F2" w14:textId="77777777" w:rsidR="00563187" w:rsidRPr="004D56C1" w:rsidRDefault="00563187" w:rsidP="004D56C1">
            <w:pPr>
              <w:pStyle w:val="Tabletext"/>
              <w:rPr>
                <w:lang w:val="en-GB"/>
              </w:rPr>
            </w:pPr>
          </w:p>
        </w:tc>
      </w:tr>
      <w:tr w:rsidR="00563187" w:rsidRPr="00872089" w14:paraId="6180E06C" w14:textId="77777777" w:rsidTr="00546225">
        <w:tc>
          <w:tcPr>
            <w:tcW w:w="1384" w:type="dxa"/>
            <w:shd w:val="clear" w:color="auto" w:fill="auto"/>
            <w:vAlign w:val="center"/>
          </w:tcPr>
          <w:p w14:paraId="54A0A833" w14:textId="77777777" w:rsidR="00563187" w:rsidRPr="004D56C1" w:rsidRDefault="00563187" w:rsidP="004D56C1">
            <w:pPr>
              <w:pStyle w:val="Tabletext"/>
              <w:rPr>
                <w:lang w:val="en-GB"/>
              </w:rPr>
            </w:pPr>
          </w:p>
        </w:tc>
        <w:tc>
          <w:tcPr>
            <w:tcW w:w="7902" w:type="dxa"/>
            <w:shd w:val="clear" w:color="auto" w:fill="auto"/>
          </w:tcPr>
          <w:p w14:paraId="32618039" w14:textId="77777777" w:rsidR="00563187" w:rsidRPr="004D56C1" w:rsidRDefault="00563187" w:rsidP="004D56C1">
            <w:pPr>
              <w:pStyle w:val="Tabletext"/>
              <w:rPr>
                <w:lang w:val="en-GB"/>
              </w:rPr>
            </w:pPr>
          </w:p>
        </w:tc>
      </w:tr>
      <w:tr w:rsidR="00563187" w:rsidRPr="00872089" w14:paraId="2A3DD72F" w14:textId="77777777" w:rsidTr="00C30F26">
        <w:tc>
          <w:tcPr>
            <w:tcW w:w="1384" w:type="dxa"/>
            <w:shd w:val="clear" w:color="auto" w:fill="auto"/>
            <w:vAlign w:val="center"/>
          </w:tcPr>
          <w:p w14:paraId="282E87A5" w14:textId="77777777" w:rsidR="00563187" w:rsidRPr="004D56C1" w:rsidRDefault="00563187" w:rsidP="004D56C1">
            <w:pPr>
              <w:pStyle w:val="Tabletext"/>
              <w:rPr>
                <w:lang w:val="en-GB"/>
              </w:rPr>
            </w:pPr>
          </w:p>
        </w:tc>
        <w:tc>
          <w:tcPr>
            <w:tcW w:w="7902" w:type="dxa"/>
            <w:shd w:val="clear" w:color="auto" w:fill="auto"/>
          </w:tcPr>
          <w:p w14:paraId="1C169AD0" w14:textId="77777777" w:rsidR="00563187" w:rsidRPr="004D56C1" w:rsidRDefault="00563187" w:rsidP="004D56C1">
            <w:pPr>
              <w:pStyle w:val="Tabletext"/>
              <w:rPr>
                <w:lang w:val="en-GB"/>
              </w:rPr>
            </w:pPr>
          </w:p>
        </w:tc>
      </w:tr>
      <w:tr w:rsidR="00563187" w:rsidRPr="00872089" w14:paraId="4661D16C" w14:textId="77777777" w:rsidTr="00546225">
        <w:tc>
          <w:tcPr>
            <w:tcW w:w="1384" w:type="dxa"/>
            <w:shd w:val="clear" w:color="auto" w:fill="auto"/>
          </w:tcPr>
          <w:p w14:paraId="2174F3B4" w14:textId="77777777" w:rsidR="00563187" w:rsidRPr="004D56C1" w:rsidRDefault="00563187" w:rsidP="004D56C1">
            <w:pPr>
              <w:pStyle w:val="Tabletext"/>
              <w:rPr>
                <w:lang w:val="en-GB"/>
              </w:rPr>
            </w:pPr>
          </w:p>
        </w:tc>
        <w:tc>
          <w:tcPr>
            <w:tcW w:w="7902" w:type="dxa"/>
            <w:shd w:val="clear" w:color="auto" w:fill="auto"/>
          </w:tcPr>
          <w:p w14:paraId="1EB5FAC3" w14:textId="77777777" w:rsidR="00563187" w:rsidRPr="004D56C1" w:rsidRDefault="00563187" w:rsidP="004D56C1">
            <w:pPr>
              <w:pStyle w:val="Tabletext"/>
              <w:rPr>
                <w:lang w:val="en-GB"/>
              </w:rPr>
            </w:pPr>
          </w:p>
        </w:tc>
      </w:tr>
      <w:tr w:rsidR="00563187" w:rsidRPr="00872089" w14:paraId="048C1EE4" w14:textId="77777777" w:rsidTr="00C30F26">
        <w:tc>
          <w:tcPr>
            <w:tcW w:w="1384" w:type="dxa"/>
            <w:shd w:val="clear" w:color="auto" w:fill="auto"/>
            <w:vAlign w:val="center"/>
          </w:tcPr>
          <w:p w14:paraId="31ABFA1F" w14:textId="77777777" w:rsidR="00563187" w:rsidRPr="004D56C1" w:rsidRDefault="00563187" w:rsidP="004D56C1">
            <w:pPr>
              <w:pStyle w:val="Tabletext"/>
              <w:rPr>
                <w:lang w:val="en-GB"/>
              </w:rPr>
            </w:pPr>
          </w:p>
        </w:tc>
        <w:tc>
          <w:tcPr>
            <w:tcW w:w="7902" w:type="dxa"/>
            <w:shd w:val="clear" w:color="auto" w:fill="auto"/>
          </w:tcPr>
          <w:p w14:paraId="2DA74198" w14:textId="77777777" w:rsidR="00563187" w:rsidRPr="004D56C1" w:rsidRDefault="00563187" w:rsidP="004D56C1">
            <w:pPr>
              <w:pStyle w:val="Tabletext"/>
              <w:rPr>
                <w:lang w:val="en-GB"/>
              </w:rPr>
            </w:pPr>
          </w:p>
        </w:tc>
      </w:tr>
      <w:tr w:rsidR="00563187" w:rsidRPr="00872089" w14:paraId="7BC0D58A" w14:textId="77777777" w:rsidTr="00546225">
        <w:tc>
          <w:tcPr>
            <w:tcW w:w="1384" w:type="dxa"/>
            <w:shd w:val="clear" w:color="auto" w:fill="auto"/>
          </w:tcPr>
          <w:p w14:paraId="0E89CCED" w14:textId="77777777" w:rsidR="00563187" w:rsidRPr="004D56C1" w:rsidRDefault="00563187" w:rsidP="004D56C1">
            <w:pPr>
              <w:pStyle w:val="Tabletext"/>
              <w:rPr>
                <w:lang w:val="en-GB"/>
              </w:rPr>
            </w:pPr>
          </w:p>
        </w:tc>
        <w:tc>
          <w:tcPr>
            <w:tcW w:w="7902" w:type="dxa"/>
            <w:shd w:val="clear" w:color="auto" w:fill="auto"/>
          </w:tcPr>
          <w:p w14:paraId="57874722" w14:textId="77777777" w:rsidR="00563187" w:rsidRPr="004D56C1" w:rsidRDefault="00563187" w:rsidP="004D56C1">
            <w:pPr>
              <w:pStyle w:val="Tabletext"/>
              <w:rPr>
                <w:lang w:val="en-GB"/>
              </w:rPr>
            </w:pPr>
          </w:p>
        </w:tc>
      </w:tr>
      <w:tr w:rsidR="00563187" w:rsidRPr="00872089" w14:paraId="4006E754" w14:textId="77777777" w:rsidTr="00937C13">
        <w:tc>
          <w:tcPr>
            <w:tcW w:w="1384" w:type="dxa"/>
            <w:shd w:val="clear" w:color="auto" w:fill="auto"/>
          </w:tcPr>
          <w:p w14:paraId="2FCD0871" w14:textId="77777777" w:rsidR="00563187" w:rsidRPr="004D56C1" w:rsidRDefault="00563187" w:rsidP="004D56C1">
            <w:pPr>
              <w:pStyle w:val="Tabletext"/>
              <w:rPr>
                <w:lang w:val="en-GB"/>
              </w:rPr>
            </w:pPr>
          </w:p>
        </w:tc>
        <w:tc>
          <w:tcPr>
            <w:tcW w:w="7902" w:type="dxa"/>
            <w:shd w:val="clear" w:color="auto" w:fill="auto"/>
          </w:tcPr>
          <w:p w14:paraId="67C9B3E3" w14:textId="77777777" w:rsidR="00563187" w:rsidRPr="004D56C1" w:rsidRDefault="00563187" w:rsidP="004D56C1">
            <w:pPr>
              <w:pStyle w:val="Tabletext"/>
              <w:rPr>
                <w:lang w:val="en-GB"/>
              </w:rPr>
            </w:pPr>
          </w:p>
        </w:tc>
      </w:tr>
      <w:tr w:rsidR="00563187" w:rsidRPr="00872089" w14:paraId="79CB1B98" w14:textId="77777777" w:rsidTr="00C30F26">
        <w:tc>
          <w:tcPr>
            <w:tcW w:w="1384" w:type="dxa"/>
            <w:shd w:val="clear" w:color="auto" w:fill="auto"/>
            <w:vAlign w:val="center"/>
          </w:tcPr>
          <w:p w14:paraId="63E54F84" w14:textId="77777777" w:rsidR="00563187" w:rsidRPr="00872089" w:rsidRDefault="00563187" w:rsidP="004D56C1">
            <w:pPr>
              <w:pStyle w:val="Tabletext"/>
              <w:rPr>
                <w:lang w:val="en-GB"/>
              </w:rPr>
            </w:pPr>
          </w:p>
        </w:tc>
        <w:tc>
          <w:tcPr>
            <w:tcW w:w="7902" w:type="dxa"/>
            <w:shd w:val="clear" w:color="auto" w:fill="auto"/>
          </w:tcPr>
          <w:p w14:paraId="6F285829" w14:textId="77777777" w:rsidR="00563187" w:rsidRPr="00872089" w:rsidRDefault="00563187" w:rsidP="004D56C1">
            <w:pPr>
              <w:pStyle w:val="Tabletext"/>
              <w:rPr>
                <w:lang w:val="en-GB"/>
              </w:rPr>
            </w:pPr>
          </w:p>
        </w:tc>
      </w:tr>
      <w:tr w:rsidR="00563187" w:rsidRPr="00872089" w14:paraId="39CE5ADF" w14:textId="77777777" w:rsidTr="00C30F26">
        <w:tc>
          <w:tcPr>
            <w:tcW w:w="1384" w:type="dxa"/>
            <w:shd w:val="clear" w:color="auto" w:fill="auto"/>
            <w:vAlign w:val="center"/>
          </w:tcPr>
          <w:p w14:paraId="7FEE9C69" w14:textId="77777777" w:rsidR="00563187" w:rsidRPr="00872089" w:rsidRDefault="00563187" w:rsidP="004D56C1">
            <w:pPr>
              <w:pStyle w:val="Tabletext"/>
              <w:rPr>
                <w:lang w:val="en-GB"/>
              </w:rPr>
            </w:pPr>
          </w:p>
        </w:tc>
        <w:tc>
          <w:tcPr>
            <w:tcW w:w="7902" w:type="dxa"/>
            <w:shd w:val="clear" w:color="auto" w:fill="auto"/>
          </w:tcPr>
          <w:p w14:paraId="7FF374A2" w14:textId="77777777" w:rsidR="00563187" w:rsidRPr="00872089" w:rsidRDefault="00563187" w:rsidP="004D56C1">
            <w:pPr>
              <w:pStyle w:val="Tabletext"/>
              <w:rPr>
                <w:lang w:val="en-GB"/>
              </w:rPr>
            </w:pPr>
          </w:p>
        </w:tc>
      </w:tr>
      <w:tr w:rsidR="00563187" w:rsidRPr="00872089" w14:paraId="454500F7" w14:textId="77777777" w:rsidTr="00C30F26">
        <w:tc>
          <w:tcPr>
            <w:tcW w:w="1384" w:type="dxa"/>
            <w:shd w:val="clear" w:color="auto" w:fill="auto"/>
            <w:vAlign w:val="center"/>
          </w:tcPr>
          <w:p w14:paraId="3C80E5C5" w14:textId="77777777" w:rsidR="00563187" w:rsidRPr="00872089" w:rsidRDefault="00563187" w:rsidP="004D56C1">
            <w:pPr>
              <w:pStyle w:val="Tabletext"/>
              <w:rPr>
                <w:lang w:val="en-GB"/>
              </w:rPr>
            </w:pPr>
          </w:p>
        </w:tc>
        <w:tc>
          <w:tcPr>
            <w:tcW w:w="7902" w:type="dxa"/>
            <w:shd w:val="clear" w:color="auto" w:fill="auto"/>
          </w:tcPr>
          <w:p w14:paraId="37FB785B" w14:textId="77777777" w:rsidR="00563187" w:rsidRPr="00872089" w:rsidRDefault="00563187" w:rsidP="004D56C1">
            <w:pPr>
              <w:pStyle w:val="Tabletext"/>
              <w:rPr>
                <w:lang w:val="en-GB"/>
              </w:rPr>
            </w:pPr>
          </w:p>
        </w:tc>
      </w:tr>
      <w:tr w:rsidR="00563187" w:rsidRPr="00872089" w14:paraId="3D20FE29" w14:textId="77777777" w:rsidTr="00C30F26">
        <w:tc>
          <w:tcPr>
            <w:tcW w:w="1384" w:type="dxa"/>
            <w:shd w:val="clear" w:color="auto" w:fill="auto"/>
            <w:vAlign w:val="center"/>
          </w:tcPr>
          <w:p w14:paraId="0342EFA2" w14:textId="77777777" w:rsidR="00563187" w:rsidRPr="00872089" w:rsidRDefault="00563187" w:rsidP="004D56C1">
            <w:pPr>
              <w:pStyle w:val="Tabletext"/>
              <w:rPr>
                <w:lang w:val="en-GB"/>
              </w:rPr>
            </w:pPr>
          </w:p>
        </w:tc>
        <w:tc>
          <w:tcPr>
            <w:tcW w:w="7902" w:type="dxa"/>
            <w:shd w:val="clear" w:color="auto" w:fill="auto"/>
          </w:tcPr>
          <w:p w14:paraId="39EFBC8B" w14:textId="77777777" w:rsidR="00563187" w:rsidRPr="00872089" w:rsidRDefault="00563187" w:rsidP="004D56C1">
            <w:pPr>
              <w:pStyle w:val="Tabletext"/>
              <w:rPr>
                <w:lang w:val="en-GB"/>
              </w:rPr>
            </w:pPr>
          </w:p>
        </w:tc>
      </w:tr>
      <w:tr w:rsidR="00563187" w:rsidRPr="00872089" w14:paraId="0EEC460F" w14:textId="77777777" w:rsidTr="00C30F26">
        <w:tc>
          <w:tcPr>
            <w:tcW w:w="1384" w:type="dxa"/>
            <w:shd w:val="clear" w:color="auto" w:fill="auto"/>
            <w:vAlign w:val="center"/>
          </w:tcPr>
          <w:p w14:paraId="35C33753" w14:textId="77777777" w:rsidR="00563187" w:rsidRPr="00872089" w:rsidRDefault="00563187" w:rsidP="004D56C1">
            <w:pPr>
              <w:pStyle w:val="Tabletext"/>
              <w:rPr>
                <w:lang w:val="en-GB"/>
              </w:rPr>
            </w:pPr>
          </w:p>
        </w:tc>
        <w:tc>
          <w:tcPr>
            <w:tcW w:w="7902" w:type="dxa"/>
            <w:shd w:val="clear" w:color="auto" w:fill="auto"/>
          </w:tcPr>
          <w:p w14:paraId="1D2E291F" w14:textId="77777777" w:rsidR="00563187" w:rsidRPr="00872089" w:rsidRDefault="00563187" w:rsidP="004D56C1">
            <w:pPr>
              <w:pStyle w:val="Tabletext"/>
              <w:rPr>
                <w:lang w:val="en-GB"/>
              </w:rPr>
            </w:pPr>
          </w:p>
        </w:tc>
      </w:tr>
      <w:tr w:rsidR="00563187" w:rsidRPr="00872089" w14:paraId="5DE3DECC" w14:textId="77777777" w:rsidTr="00C30F26">
        <w:tc>
          <w:tcPr>
            <w:tcW w:w="1384" w:type="dxa"/>
            <w:shd w:val="clear" w:color="auto" w:fill="auto"/>
            <w:vAlign w:val="center"/>
          </w:tcPr>
          <w:p w14:paraId="19485EFB" w14:textId="77777777" w:rsidR="00563187" w:rsidRPr="00872089" w:rsidRDefault="00563187" w:rsidP="004D56C1">
            <w:pPr>
              <w:pStyle w:val="Tabletext"/>
              <w:rPr>
                <w:lang w:val="en-GB"/>
              </w:rPr>
            </w:pPr>
          </w:p>
        </w:tc>
        <w:tc>
          <w:tcPr>
            <w:tcW w:w="7902" w:type="dxa"/>
            <w:shd w:val="clear" w:color="auto" w:fill="auto"/>
          </w:tcPr>
          <w:p w14:paraId="08707923" w14:textId="77777777" w:rsidR="00563187" w:rsidRPr="00872089" w:rsidRDefault="00563187" w:rsidP="004D56C1">
            <w:pPr>
              <w:pStyle w:val="Tabletext"/>
              <w:rPr>
                <w:lang w:val="en-GB"/>
              </w:rPr>
            </w:pPr>
          </w:p>
        </w:tc>
      </w:tr>
      <w:tr w:rsidR="00563187" w:rsidRPr="00872089" w14:paraId="203EF0D9" w14:textId="77777777" w:rsidTr="00937C13">
        <w:tc>
          <w:tcPr>
            <w:tcW w:w="1384" w:type="dxa"/>
            <w:shd w:val="clear" w:color="auto" w:fill="auto"/>
          </w:tcPr>
          <w:p w14:paraId="09E722F6" w14:textId="77777777" w:rsidR="00563187" w:rsidRPr="00872089" w:rsidRDefault="00563187" w:rsidP="004D56C1">
            <w:pPr>
              <w:pStyle w:val="Tabletext"/>
              <w:rPr>
                <w:lang w:val="en-GB"/>
              </w:rPr>
            </w:pPr>
          </w:p>
        </w:tc>
        <w:tc>
          <w:tcPr>
            <w:tcW w:w="7902" w:type="dxa"/>
            <w:shd w:val="clear" w:color="auto" w:fill="auto"/>
          </w:tcPr>
          <w:p w14:paraId="0334EB99" w14:textId="77777777" w:rsidR="00563187" w:rsidRPr="00872089" w:rsidRDefault="00563187" w:rsidP="004D56C1">
            <w:pPr>
              <w:pStyle w:val="Tabletext"/>
              <w:rPr>
                <w:lang w:val="en-GB"/>
              </w:rPr>
            </w:pPr>
          </w:p>
        </w:tc>
      </w:tr>
      <w:tr w:rsidR="00563187" w:rsidRPr="00872089" w14:paraId="55BFD307" w14:textId="77777777" w:rsidTr="00C30F26">
        <w:tc>
          <w:tcPr>
            <w:tcW w:w="1384" w:type="dxa"/>
            <w:shd w:val="clear" w:color="auto" w:fill="auto"/>
            <w:vAlign w:val="center"/>
          </w:tcPr>
          <w:p w14:paraId="29AA8B61" w14:textId="77777777" w:rsidR="00563187" w:rsidRPr="00872089" w:rsidRDefault="00563187" w:rsidP="004D56C1">
            <w:pPr>
              <w:pStyle w:val="Tabletext"/>
              <w:rPr>
                <w:lang w:val="en-GB"/>
              </w:rPr>
            </w:pPr>
          </w:p>
        </w:tc>
        <w:tc>
          <w:tcPr>
            <w:tcW w:w="7902" w:type="dxa"/>
            <w:shd w:val="clear" w:color="auto" w:fill="auto"/>
          </w:tcPr>
          <w:p w14:paraId="0EB1CADA" w14:textId="77777777" w:rsidR="00563187" w:rsidRPr="00872089" w:rsidRDefault="00563187" w:rsidP="004D56C1">
            <w:pPr>
              <w:pStyle w:val="Tabletext"/>
              <w:rPr>
                <w:lang w:val="en-GB"/>
              </w:rPr>
            </w:pPr>
          </w:p>
        </w:tc>
      </w:tr>
      <w:tr w:rsidR="00563187" w:rsidRPr="00872089" w14:paraId="573F20A3" w14:textId="77777777" w:rsidTr="00C30F26">
        <w:tc>
          <w:tcPr>
            <w:tcW w:w="1384" w:type="dxa"/>
            <w:shd w:val="clear" w:color="auto" w:fill="auto"/>
            <w:vAlign w:val="center"/>
          </w:tcPr>
          <w:p w14:paraId="3B0F9879" w14:textId="77777777" w:rsidR="00563187" w:rsidRPr="00872089" w:rsidRDefault="00563187" w:rsidP="004D56C1">
            <w:pPr>
              <w:pStyle w:val="Tabletext"/>
              <w:rPr>
                <w:lang w:val="en-GB"/>
              </w:rPr>
            </w:pPr>
          </w:p>
        </w:tc>
        <w:tc>
          <w:tcPr>
            <w:tcW w:w="7902" w:type="dxa"/>
            <w:shd w:val="clear" w:color="auto" w:fill="auto"/>
          </w:tcPr>
          <w:p w14:paraId="60592722" w14:textId="77777777" w:rsidR="00563187" w:rsidRPr="00872089" w:rsidRDefault="00563187" w:rsidP="004D56C1">
            <w:pPr>
              <w:pStyle w:val="Tabletext"/>
              <w:rPr>
                <w:lang w:val="en-GB"/>
              </w:rPr>
            </w:pPr>
          </w:p>
        </w:tc>
      </w:tr>
    </w:tbl>
    <w:p w14:paraId="2BD3EC86" w14:textId="77777777" w:rsidR="004269B2" w:rsidRPr="00872089" w:rsidRDefault="004269B2" w:rsidP="004269B2">
      <w:pPr>
        <w:pStyle w:val="Normaltext"/>
        <w:rPr>
          <w:lang w:val="en-GB"/>
        </w:rPr>
      </w:pPr>
    </w:p>
    <w:p w14:paraId="7C25AC50" w14:textId="77777777" w:rsidR="0068037F" w:rsidRPr="00872089" w:rsidRDefault="0068037F" w:rsidP="0068037F">
      <w:pPr>
        <w:pStyle w:val="Normaltext"/>
        <w:rPr>
          <w:lang w:val="en-GB"/>
        </w:rPr>
      </w:pPr>
    </w:p>
    <w:p w14:paraId="4C507EE2" w14:textId="77777777" w:rsidR="007D058C" w:rsidRPr="00872089" w:rsidRDefault="008F3517" w:rsidP="003D3CAA">
      <w:pPr>
        <w:pStyle w:val="Heading1"/>
      </w:pPr>
      <w:bookmarkStart w:id="15" w:name="_Toc172703668"/>
      <w:r w:rsidRPr="00872089">
        <w:lastRenderedPageBreak/>
        <w:t>Introductio</w:t>
      </w:r>
      <w:r w:rsidR="005363F7">
        <w:t>n</w:t>
      </w:r>
      <w:bookmarkEnd w:id="15"/>
    </w:p>
    <w:p w14:paraId="47208DD3" w14:textId="77777777" w:rsidR="00AA6C16" w:rsidRDefault="005363F7" w:rsidP="00A2732F">
      <w:pPr>
        <w:pStyle w:val="Heading2"/>
      </w:pPr>
      <w:bookmarkStart w:id="16" w:name="_Toc172703669"/>
      <w:r>
        <w:t>Objectives of master plan</w:t>
      </w:r>
      <w:bookmarkEnd w:id="16"/>
    </w:p>
    <w:p w14:paraId="46EDBCCE" w14:textId="77777777" w:rsidR="005363F7" w:rsidRPr="00966BD0" w:rsidRDefault="005363F7" w:rsidP="005363F7">
      <w:pPr>
        <w:pStyle w:val="Bullet"/>
        <w:rPr>
          <w:highlight w:val="yellow"/>
          <w:lang w:val="en-GB"/>
        </w:rPr>
      </w:pPr>
      <w:r w:rsidRPr="00966BD0">
        <w:rPr>
          <w:highlight w:val="yellow"/>
          <w:lang w:val="en-GB"/>
        </w:rPr>
        <w:t>Brief outline of objectives of master plan</w:t>
      </w:r>
    </w:p>
    <w:p w14:paraId="29710CEB" w14:textId="77777777" w:rsidR="005363F7" w:rsidRPr="00966BD0" w:rsidRDefault="005363F7" w:rsidP="005363F7">
      <w:pPr>
        <w:pStyle w:val="Bullet"/>
        <w:rPr>
          <w:highlight w:val="yellow"/>
          <w:lang w:val="en-GB"/>
        </w:rPr>
      </w:pPr>
      <w:r w:rsidRPr="00966BD0">
        <w:rPr>
          <w:highlight w:val="yellow"/>
          <w:lang w:val="en-GB"/>
        </w:rPr>
        <w:t>Discussion on alignment of master plan with relevant urban/regional plans which industrial park is part of</w:t>
      </w:r>
    </w:p>
    <w:p w14:paraId="7109644A" w14:textId="77777777" w:rsidR="004D56C1" w:rsidRDefault="005363F7" w:rsidP="005363F7">
      <w:pPr>
        <w:pStyle w:val="Normaltext"/>
        <w:rPr>
          <w:lang w:val="en-GB"/>
        </w:rPr>
      </w:pPr>
      <w:r>
        <w:rPr>
          <w:lang w:val="en-GB"/>
        </w:rPr>
        <w:t>Text</w:t>
      </w:r>
    </w:p>
    <w:p w14:paraId="105971AF" w14:textId="77777777" w:rsidR="005363F7" w:rsidRDefault="005363F7" w:rsidP="005363F7">
      <w:pPr>
        <w:pStyle w:val="Normaltext"/>
        <w:rPr>
          <w:lang w:val="en-GB"/>
        </w:rPr>
      </w:pPr>
    </w:p>
    <w:p w14:paraId="526AF15C" w14:textId="77777777" w:rsidR="004D56C1" w:rsidRPr="00872089" w:rsidRDefault="004D56C1" w:rsidP="004D56C1">
      <w:pPr>
        <w:pStyle w:val="Caption"/>
        <w:rPr>
          <w:lang w:val="en-GB"/>
        </w:rPr>
      </w:pPr>
      <w:r w:rsidRPr="00872089">
        <w:rPr>
          <w:lang w:val="en-GB"/>
        </w:rPr>
        <w:t xml:space="preserve">Table </w:t>
      </w:r>
      <w:r w:rsidRPr="00872089">
        <w:rPr>
          <w:lang w:val="en-GB"/>
        </w:rPr>
        <w:fldChar w:fldCharType="begin"/>
      </w:r>
      <w:r w:rsidRPr="00872089">
        <w:rPr>
          <w:lang w:val="en-GB"/>
        </w:rPr>
        <w:instrText xml:space="preserve"> SEQ Table \* ARABIC </w:instrText>
      </w:r>
      <w:r w:rsidRPr="00872089">
        <w:rPr>
          <w:lang w:val="en-GB"/>
        </w:rPr>
        <w:fldChar w:fldCharType="separate"/>
      </w:r>
      <w:r w:rsidR="00787876">
        <w:rPr>
          <w:noProof/>
          <w:lang w:val="en-GB"/>
        </w:rPr>
        <w:t>1</w:t>
      </w:r>
      <w:r w:rsidRPr="00872089">
        <w:rPr>
          <w:lang w:val="en-GB"/>
        </w:rPr>
        <w:fldChar w:fldCharType="end"/>
      </w:r>
      <w:r w:rsidRPr="00872089">
        <w:rPr>
          <w:lang w:val="en-GB"/>
        </w:rPr>
        <w:t xml:space="preserve">: </w:t>
      </w:r>
      <w:r>
        <w:rPr>
          <w:lang w:val="en-GB"/>
        </w:rPr>
        <w:t>Title</w:t>
      </w:r>
    </w:p>
    <w:tbl>
      <w:tblPr>
        <w:tblW w:w="49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2"/>
        <w:gridCol w:w="2416"/>
        <w:gridCol w:w="4221"/>
      </w:tblGrid>
      <w:tr w:rsidR="004D56C1" w:rsidRPr="00872089" w14:paraId="7386F760" w14:textId="77777777" w:rsidTr="009B0654">
        <w:trPr>
          <w:cantSplit/>
          <w:trHeight w:val="116"/>
          <w:tblHeader/>
        </w:trPr>
        <w:tc>
          <w:tcPr>
            <w:tcW w:w="2410" w:type="dxa"/>
            <w:shd w:val="clear" w:color="auto" w:fill="DAE9F7"/>
          </w:tcPr>
          <w:p w14:paraId="6BBA2565" w14:textId="77777777" w:rsidR="004D56C1" w:rsidRPr="004D56C1" w:rsidRDefault="004D56C1" w:rsidP="004D56C1">
            <w:pPr>
              <w:pStyle w:val="Tableheading"/>
            </w:pPr>
            <w:r w:rsidRPr="004D56C1">
              <w:t>Table heading</w:t>
            </w:r>
          </w:p>
        </w:tc>
        <w:tc>
          <w:tcPr>
            <w:tcW w:w="2475" w:type="dxa"/>
            <w:shd w:val="clear" w:color="auto" w:fill="DAE9F7"/>
          </w:tcPr>
          <w:p w14:paraId="5F397EC3" w14:textId="77777777" w:rsidR="004D56C1" w:rsidRPr="004D56C1" w:rsidRDefault="004D56C1" w:rsidP="004D56C1">
            <w:pPr>
              <w:pStyle w:val="Tableheading"/>
            </w:pPr>
            <w:r w:rsidRPr="004D56C1">
              <w:t>Table heading</w:t>
            </w:r>
          </w:p>
        </w:tc>
        <w:tc>
          <w:tcPr>
            <w:tcW w:w="4329" w:type="dxa"/>
            <w:shd w:val="clear" w:color="auto" w:fill="DAE9F7"/>
          </w:tcPr>
          <w:p w14:paraId="3BC0EE69" w14:textId="77777777" w:rsidR="004D56C1" w:rsidRPr="004D56C1" w:rsidRDefault="004D56C1" w:rsidP="004D56C1">
            <w:pPr>
              <w:pStyle w:val="Tableheading"/>
            </w:pPr>
            <w:r w:rsidRPr="004D56C1">
              <w:t>Table heading</w:t>
            </w:r>
          </w:p>
        </w:tc>
      </w:tr>
      <w:tr w:rsidR="004D56C1" w:rsidRPr="00872089" w14:paraId="34668ADA" w14:textId="77777777" w:rsidTr="004D56C1">
        <w:trPr>
          <w:cantSplit/>
          <w:trHeight w:val="58"/>
        </w:trPr>
        <w:tc>
          <w:tcPr>
            <w:tcW w:w="2410" w:type="dxa"/>
          </w:tcPr>
          <w:p w14:paraId="1BCD17C9" w14:textId="77777777" w:rsidR="004D56C1" w:rsidRPr="004D56C1" w:rsidRDefault="004D56C1" w:rsidP="004D56C1">
            <w:pPr>
              <w:pStyle w:val="Tabletext"/>
            </w:pPr>
            <w:r w:rsidRPr="004D56C1">
              <w:t>Table text</w:t>
            </w:r>
          </w:p>
        </w:tc>
        <w:tc>
          <w:tcPr>
            <w:tcW w:w="2475" w:type="dxa"/>
          </w:tcPr>
          <w:p w14:paraId="261641E1" w14:textId="77777777" w:rsidR="004D56C1" w:rsidRPr="004D56C1" w:rsidRDefault="004D56C1" w:rsidP="004D56C1">
            <w:pPr>
              <w:pStyle w:val="Tabletext"/>
            </w:pPr>
          </w:p>
        </w:tc>
        <w:tc>
          <w:tcPr>
            <w:tcW w:w="4329" w:type="dxa"/>
          </w:tcPr>
          <w:p w14:paraId="3EEA0FA2" w14:textId="77777777" w:rsidR="004D56C1" w:rsidRPr="004D56C1" w:rsidRDefault="004D56C1" w:rsidP="004D56C1">
            <w:pPr>
              <w:pStyle w:val="Tabletext"/>
            </w:pPr>
          </w:p>
        </w:tc>
      </w:tr>
      <w:tr w:rsidR="004D56C1" w:rsidRPr="00872089" w14:paraId="05FBD3AA" w14:textId="77777777" w:rsidTr="004D56C1">
        <w:trPr>
          <w:cantSplit/>
          <w:trHeight w:val="58"/>
        </w:trPr>
        <w:tc>
          <w:tcPr>
            <w:tcW w:w="2410" w:type="dxa"/>
          </w:tcPr>
          <w:p w14:paraId="5CE98E3B" w14:textId="77777777" w:rsidR="004D56C1" w:rsidRPr="004D56C1" w:rsidRDefault="004D56C1" w:rsidP="004D56C1">
            <w:pPr>
              <w:pStyle w:val="Tabletext"/>
            </w:pPr>
          </w:p>
        </w:tc>
        <w:tc>
          <w:tcPr>
            <w:tcW w:w="2475" w:type="dxa"/>
          </w:tcPr>
          <w:p w14:paraId="070260C1" w14:textId="77777777" w:rsidR="004D56C1" w:rsidRPr="004D56C1" w:rsidRDefault="004D56C1" w:rsidP="004D56C1">
            <w:pPr>
              <w:pStyle w:val="Tabletext"/>
            </w:pPr>
          </w:p>
        </w:tc>
        <w:tc>
          <w:tcPr>
            <w:tcW w:w="4329" w:type="dxa"/>
          </w:tcPr>
          <w:p w14:paraId="01466E23" w14:textId="77777777" w:rsidR="004D56C1" w:rsidRPr="004D56C1" w:rsidRDefault="004D56C1" w:rsidP="004D56C1">
            <w:pPr>
              <w:pStyle w:val="Tabletext"/>
            </w:pPr>
          </w:p>
        </w:tc>
      </w:tr>
      <w:tr w:rsidR="004D56C1" w:rsidRPr="00872089" w14:paraId="1435A039" w14:textId="77777777" w:rsidTr="004D56C1">
        <w:trPr>
          <w:cantSplit/>
          <w:trHeight w:val="58"/>
        </w:trPr>
        <w:tc>
          <w:tcPr>
            <w:tcW w:w="2410" w:type="dxa"/>
          </w:tcPr>
          <w:p w14:paraId="28F3D4E9" w14:textId="77777777" w:rsidR="004D56C1" w:rsidRPr="004D56C1" w:rsidRDefault="004D56C1" w:rsidP="004D56C1">
            <w:pPr>
              <w:pStyle w:val="Tabletext"/>
            </w:pPr>
          </w:p>
        </w:tc>
        <w:tc>
          <w:tcPr>
            <w:tcW w:w="2475" w:type="dxa"/>
          </w:tcPr>
          <w:p w14:paraId="2D3BBDCE" w14:textId="77777777" w:rsidR="004D56C1" w:rsidRPr="004D56C1" w:rsidRDefault="004D56C1" w:rsidP="004D56C1">
            <w:pPr>
              <w:pStyle w:val="Tabletext"/>
            </w:pPr>
          </w:p>
        </w:tc>
        <w:tc>
          <w:tcPr>
            <w:tcW w:w="4329" w:type="dxa"/>
          </w:tcPr>
          <w:p w14:paraId="67ED4324" w14:textId="77777777" w:rsidR="004D56C1" w:rsidRPr="004D56C1" w:rsidRDefault="004D56C1" w:rsidP="004D56C1">
            <w:pPr>
              <w:pStyle w:val="Tabletext"/>
            </w:pPr>
          </w:p>
        </w:tc>
      </w:tr>
    </w:tbl>
    <w:p w14:paraId="6850684C" w14:textId="77777777" w:rsidR="004D56C1" w:rsidRDefault="004D56C1" w:rsidP="005363F7">
      <w:pPr>
        <w:pStyle w:val="Normaltext"/>
        <w:rPr>
          <w:lang w:val="en-GB"/>
        </w:rPr>
      </w:pPr>
    </w:p>
    <w:p w14:paraId="6FBE1149" w14:textId="3FD47B4B" w:rsidR="00C22B0D" w:rsidRPr="00872089" w:rsidRDefault="00915B18" w:rsidP="00C22B0D">
      <w:pPr>
        <w:pStyle w:val="Normaltext"/>
        <w:rPr>
          <w:lang w:val="en-GB"/>
        </w:rPr>
      </w:pPr>
      <w:r>
        <w:rPr>
          <w:lang w:val="en-GB"/>
        </w:rPr>
        <mc:AlternateContent>
          <mc:Choice Requires="wps">
            <w:drawing>
              <wp:inline distT="0" distB="0" distL="0" distR="0" wp14:anchorId="357AE527" wp14:editId="7CA778DC">
                <wp:extent cx="5760085" cy="2847340"/>
                <wp:effectExtent l="5080" t="11430" r="6985" b="8255"/>
                <wp:docPr id="1312250083"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2847340"/>
                        </a:xfrm>
                        <a:prstGeom prst="rect">
                          <a:avLst/>
                        </a:prstGeom>
                        <a:solidFill>
                          <a:srgbClr val="DCEAF7"/>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052BF3" id="Rectangle 550" o:spid="_x0000_s1026" style="width:453.55pt;height:2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" fillcolor="#dceaf7">
                <w10:anchorlock/>
              </v:rect>
            </w:pict>
          </mc:Fallback>
        </mc:AlternateContent>
      </w:r>
    </w:p>
    <w:p w14:paraId="69AA0A03" w14:textId="77777777" w:rsidR="00C22B0D" w:rsidRDefault="00C22B0D" w:rsidP="00C22B0D">
      <w:pPr>
        <w:pStyle w:val="Caption"/>
        <w:rPr>
          <w:lang w:val="en-GB"/>
        </w:rPr>
      </w:pPr>
      <w:r w:rsidRPr="00872089">
        <w:rPr>
          <w:rStyle w:val="shorttext"/>
          <w:lang w:val="en-GB"/>
        </w:rPr>
        <w:t xml:space="preserve">Figure </w:t>
      </w:r>
      <w:r w:rsidRPr="00872089">
        <w:rPr>
          <w:rStyle w:val="shorttext"/>
          <w:lang w:val="en-GB"/>
        </w:rPr>
        <w:fldChar w:fldCharType="begin"/>
      </w:r>
      <w:r w:rsidRPr="00872089">
        <w:rPr>
          <w:rStyle w:val="shorttext"/>
          <w:lang w:val="en-GB"/>
        </w:rPr>
        <w:instrText xml:space="preserve"> SEQ Figure \* ARABIC </w:instrText>
      </w:r>
      <w:r w:rsidRPr="00872089">
        <w:rPr>
          <w:rStyle w:val="shorttext"/>
          <w:lang w:val="en-GB"/>
        </w:rPr>
        <w:fldChar w:fldCharType="separate"/>
      </w:r>
      <w:r w:rsidR="00787876">
        <w:rPr>
          <w:rStyle w:val="shorttext"/>
          <w:noProof/>
          <w:lang w:val="en-GB"/>
        </w:rPr>
        <w:t>1</w:t>
      </w:r>
      <w:r w:rsidRPr="00872089">
        <w:rPr>
          <w:rStyle w:val="shorttext"/>
          <w:lang w:val="en-GB"/>
        </w:rPr>
        <w:fldChar w:fldCharType="end"/>
      </w:r>
      <w:r w:rsidRPr="00872089">
        <w:rPr>
          <w:rStyle w:val="shorttext"/>
          <w:lang w:val="en-GB"/>
        </w:rPr>
        <w:t xml:space="preserve">: </w:t>
      </w:r>
      <w:r w:rsidR="004D56C1">
        <w:rPr>
          <w:lang w:val="en-GB"/>
        </w:rPr>
        <w:t>Title</w:t>
      </w:r>
    </w:p>
    <w:p w14:paraId="3B4F15E4" w14:textId="77777777" w:rsidR="005363F7" w:rsidRDefault="005363F7" w:rsidP="005363F7">
      <w:pPr>
        <w:pStyle w:val="Normaltext"/>
        <w:rPr>
          <w:lang w:val="en-GB"/>
        </w:rPr>
      </w:pPr>
    </w:p>
    <w:p w14:paraId="6407AEE2" w14:textId="77777777" w:rsidR="005363F7" w:rsidRDefault="005363F7" w:rsidP="005363F7">
      <w:pPr>
        <w:pStyle w:val="Heading2"/>
      </w:pPr>
      <w:bookmarkStart w:id="17" w:name="_Toc172703670"/>
      <w:r>
        <w:t>Implementation of master plan</w:t>
      </w:r>
      <w:bookmarkEnd w:id="17"/>
    </w:p>
    <w:p w14:paraId="15CCF2E4" w14:textId="77777777" w:rsidR="005363F7" w:rsidRPr="00966BD0" w:rsidRDefault="005363F7" w:rsidP="005363F7">
      <w:pPr>
        <w:pStyle w:val="Bullet"/>
        <w:rPr>
          <w:highlight w:val="yellow"/>
          <w:lang w:val="en-GB"/>
        </w:rPr>
      </w:pPr>
      <w:r w:rsidRPr="00966BD0">
        <w:rPr>
          <w:highlight w:val="yellow"/>
          <w:lang w:val="en-GB"/>
        </w:rPr>
        <w:t>Procedure and key actions for developing and implementing the industrial park and its master plan and keeping it up-to-date (e.g. who, what, when, how)</w:t>
      </w:r>
    </w:p>
    <w:p w14:paraId="728EBFAF" w14:textId="77777777" w:rsidR="005363F7" w:rsidRPr="00966BD0" w:rsidRDefault="005363F7" w:rsidP="005363F7">
      <w:pPr>
        <w:pStyle w:val="Bullet"/>
        <w:rPr>
          <w:highlight w:val="yellow"/>
          <w:lang w:val="en-GB"/>
        </w:rPr>
      </w:pPr>
      <w:r w:rsidRPr="00966BD0">
        <w:rPr>
          <w:highlight w:val="yellow"/>
          <w:lang w:val="en-GB"/>
        </w:rPr>
        <w:t>Procedure for required internal and external approvals of industrial park master plan</w:t>
      </w:r>
    </w:p>
    <w:p w14:paraId="695C98E1" w14:textId="77777777" w:rsidR="005363F7" w:rsidRDefault="005363F7" w:rsidP="005363F7">
      <w:pPr>
        <w:pStyle w:val="Normaltext"/>
        <w:rPr>
          <w:lang w:val="en-GB"/>
        </w:rPr>
      </w:pPr>
    </w:p>
    <w:p w14:paraId="2061D6C4" w14:textId="77777777" w:rsidR="005363F7" w:rsidRDefault="00237020" w:rsidP="005363F7">
      <w:pPr>
        <w:pStyle w:val="Heading2"/>
      </w:pPr>
      <w:bookmarkStart w:id="18" w:name="_Toc172703671"/>
      <w:r>
        <w:lastRenderedPageBreak/>
        <w:t>Stakeholder collaboration, c</w:t>
      </w:r>
      <w:r w:rsidR="005363F7" w:rsidRPr="005363F7">
        <w:t>ommunication and promotion</w:t>
      </w:r>
      <w:bookmarkEnd w:id="18"/>
    </w:p>
    <w:p w14:paraId="6478EDAD" w14:textId="77777777" w:rsidR="005363F7" w:rsidRPr="00966BD0" w:rsidRDefault="005363F7" w:rsidP="005363F7">
      <w:pPr>
        <w:pStyle w:val="Bullet"/>
        <w:rPr>
          <w:highlight w:val="yellow"/>
          <w:lang w:val="en-GB"/>
        </w:rPr>
      </w:pPr>
      <w:r w:rsidRPr="00966BD0">
        <w:rPr>
          <w:highlight w:val="yellow"/>
          <w:lang w:val="en-GB"/>
        </w:rPr>
        <w:t>Procedure to adapt communications and the disclosure of information from the master plan relevant to different key stakeholders, covering planning, infrastructure, economic, environmental, social perspectives</w:t>
      </w:r>
    </w:p>
    <w:p w14:paraId="0E42E2D6" w14:textId="77777777" w:rsidR="00237020" w:rsidRPr="00237020" w:rsidRDefault="00237020" w:rsidP="00237020">
      <w:pPr>
        <w:pStyle w:val="Bullet"/>
        <w:rPr>
          <w:highlight w:val="yellow"/>
          <w:lang w:val="en-GB"/>
        </w:rPr>
      </w:pPr>
      <w:bookmarkStart w:id="19" w:name="_Toc505207814"/>
      <w:bookmarkStart w:id="20" w:name="_Toc514423893"/>
      <w:bookmarkStart w:id="21" w:name="_Toc16581260"/>
      <w:bookmarkStart w:id="22" w:name="_Toc328690093"/>
      <w:bookmarkEnd w:id="1"/>
      <w:bookmarkEnd w:id="2"/>
      <w:bookmarkEnd w:id="3"/>
      <w:bookmarkEnd w:id="4"/>
      <w:bookmarkEnd w:id="5"/>
      <w:bookmarkEnd w:id="6"/>
      <w:r w:rsidRPr="00237020">
        <w:rPr>
          <w:highlight w:val="yellow"/>
          <w:lang w:val="en-GB"/>
        </w:rPr>
        <w:t>Mapping of stakeholders of the industrial park, including private sector, government agencies, local community and civil society organizations</w:t>
      </w:r>
    </w:p>
    <w:p w14:paraId="3704EF2E" w14:textId="77777777" w:rsidR="00237020" w:rsidRPr="00237020" w:rsidRDefault="00237020" w:rsidP="00237020">
      <w:pPr>
        <w:pStyle w:val="Bullet"/>
        <w:rPr>
          <w:highlight w:val="yellow"/>
          <w:lang w:val="en-GB"/>
        </w:rPr>
      </w:pPr>
      <w:r w:rsidRPr="00237020">
        <w:rPr>
          <w:highlight w:val="yellow"/>
          <w:lang w:val="en-GB"/>
        </w:rPr>
        <w:t xml:space="preserve">Description of processes and platform to effectively collaborate with stakeholders, report and communicate the industrial park performance as well as progress of actions to implement the master plan </w:t>
      </w:r>
    </w:p>
    <w:p w14:paraId="53587D78" w14:textId="77777777" w:rsidR="005363F7" w:rsidRDefault="005363F7" w:rsidP="005363F7">
      <w:pPr>
        <w:pStyle w:val="Normaltext"/>
        <w:rPr>
          <w:lang w:val="en-GB"/>
        </w:rPr>
      </w:pPr>
      <w:r>
        <w:rPr>
          <w:lang w:val="en-GB"/>
        </w:rPr>
        <w:t>Text</w:t>
      </w:r>
    </w:p>
    <w:p w14:paraId="04D2428F" w14:textId="77777777" w:rsidR="005363F7" w:rsidRDefault="005363F7" w:rsidP="005363F7">
      <w:pPr>
        <w:pStyle w:val="Normaltext"/>
        <w:rPr>
          <w:lang w:val="en-GB"/>
        </w:rPr>
      </w:pPr>
    </w:p>
    <w:p w14:paraId="115012E3" w14:textId="77777777" w:rsidR="005363F7" w:rsidRDefault="005363F7" w:rsidP="005363F7">
      <w:pPr>
        <w:pStyle w:val="Heading2"/>
      </w:pPr>
      <w:bookmarkStart w:id="23" w:name="_Toc172703672"/>
      <w:r w:rsidRPr="005363F7">
        <w:t>Contact details</w:t>
      </w:r>
      <w:bookmarkEnd w:id="23"/>
    </w:p>
    <w:p w14:paraId="47F14503" w14:textId="77777777" w:rsidR="005363F7" w:rsidRPr="00966BD0" w:rsidRDefault="005363F7" w:rsidP="005363F7">
      <w:pPr>
        <w:pStyle w:val="Bullet"/>
        <w:rPr>
          <w:highlight w:val="yellow"/>
          <w:lang w:val="en-GB"/>
        </w:rPr>
      </w:pPr>
      <w:r w:rsidRPr="00966BD0">
        <w:rPr>
          <w:highlight w:val="yellow"/>
          <w:lang w:val="en-GB"/>
        </w:rPr>
        <w:t>Contact details if stakeholders which to obtain further information about industrial park</w:t>
      </w:r>
    </w:p>
    <w:p w14:paraId="0DF166EC" w14:textId="77777777" w:rsidR="005363F7" w:rsidRPr="00966BD0" w:rsidRDefault="005363F7" w:rsidP="005363F7">
      <w:pPr>
        <w:pStyle w:val="Bullet"/>
        <w:rPr>
          <w:highlight w:val="yellow"/>
          <w:lang w:val="en-GB"/>
        </w:rPr>
      </w:pPr>
      <w:r w:rsidRPr="00966BD0">
        <w:rPr>
          <w:highlight w:val="yellow"/>
          <w:lang w:val="en-GB"/>
        </w:rPr>
        <w:t>Weblink to industrial park website</w:t>
      </w:r>
    </w:p>
    <w:p w14:paraId="0106359E" w14:textId="77777777" w:rsidR="005363F7" w:rsidRDefault="005363F7" w:rsidP="005363F7">
      <w:pPr>
        <w:pStyle w:val="Normaltext"/>
        <w:rPr>
          <w:lang w:val="en-GB"/>
        </w:rPr>
      </w:pPr>
      <w:r>
        <w:rPr>
          <w:lang w:val="en-GB"/>
        </w:rPr>
        <w:t>Text</w:t>
      </w:r>
    </w:p>
    <w:p w14:paraId="6643A59E" w14:textId="77777777" w:rsidR="005363F7" w:rsidRDefault="005363F7" w:rsidP="005363F7">
      <w:pPr>
        <w:pStyle w:val="Normaltext"/>
        <w:rPr>
          <w:lang w:val="en-GB"/>
        </w:rPr>
      </w:pPr>
    </w:p>
    <w:p w14:paraId="4C359995" w14:textId="77777777" w:rsidR="00443598" w:rsidRDefault="00443598" w:rsidP="00443598">
      <w:pPr>
        <w:pStyle w:val="Heading2"/>
      </w:pPr>
      <w:bookmarkStart w:id="24" w:name="_Toc172703673"/>
      <w:r>
        <w:t>Independent auditor</w:t>
      </w:r>
      <w:bookmarkEnd w:id="24"/>
    </w:p>
    <w:p w14:paraId="3F51BFBF" w14:textId="77777777" w:rsidR="00443598" w:rsidRPr="00966BD0" w:rsidRDefault="00443598" w:rsidP="00443598">
      <w:pPr>
        <w:pStyle w:val="Bullet"/>
        <w:rPr>
          <w:highlight w:val="yellow"/>
          <w:lang w:val="en-GB"/>
        </w:rPr>
      </w:pPr>
      <w:r w:rsidRPr="00F464E0">
        <w:rPr>
          <w:highlight w:val="yellow"/>
        </w:rPr>
        <w:t>Letter confirming appointment of an independent</w:t>
      </w:r>
      <w:r w:rsidRPr="00966BD0">
        <w:rPr>
          <w:highlight w:val="yellow"/>
          <w:lang w:val="en-GB"/>
        </w:rPr>
        <w:t xml:space="preserve"> auditor</w:t>
      </w:r>
    </w:p>
    <w:p w14:paraId="3E35DB54" w14:textId="77777777" w:rsidR="00443598" w:rsidRDefault="00443598" w:rsidP="00443598">
      <w:pPr>
        <w:pStyle w:val="Normaltext"/>
        <w:rPr>
          <w:lang w:val="en-GB"/>
        </w:rPr>
      </w:pPr>
      <w:r>
        <w:rPr>
          <w:lang w:val="en-GB"/>
        </w:rPr>
        <w:t>Text</w:t>
      </w:r>
    </w:p>
    <w:p w14:paraId="332BF04C" w14:textId="77777777" w:rsidR="00443598" w:rsidRDefault="00443598" w:rsidP="005363F7">
      <w:pPr>
        <w:pStyle w:val="Normaltext"/>
        <w:rPr>
          <w:lang w:val="en-GB"/>
        </w:rPr>
      </w:pPr>
    </w:p>
    <w:p w14:paraId="37AE51BA" w14:textId="77777777" w:rsidR="005363F7" w:rsidRDefault="005363F7" w:rsidP="003D3CAA">
      <w:pPr>
        <w:pStyle w:val="Heading1"/>
      </w:pPr>
      <w:bookmarkStart w:id="25" w:name="_Toc172703674"/>
      <w:r>
        <w:lastRenderedPageBreak/>
        <w:t>Overview of industrial park</w:t>
      </w:r>
      <w:bookmarkEnd w:id="25"/>
    </w:p>
    <w:p w14:paraId="3582164D" w14:textId="77777777" w:rsidR="005363F7" w:rsidRDefault="005363F7" w:rsidP="005363F7">
      <w:pPr>
        <w:pStyle w:val="Heading2"/>
      </w:pPr>
      <w:bookmarkStart w:id="26" w:name="_Toc172703675"/>
      <w:r>
        <w:t>Introduction to industrial park</w:t>
      </w:r>
      <w:bookmarkEnd w:id="26"/>
    </w:p>
    <w:p w14:paraId="5A9E579F" w14:textId="77777777" w:rsidR="005363F7" w:rsidRPr="00966BD0" w:rsidRDefault="005363F7" w:rsidP="005363F7">
      <w:pPr>
        <w:pStyle w:val="Bullet"/>
        <w:rPr>
          <w:highlight w:val="yellow"/>
          <w:lang w:val="en-GB"/>
        </w:rPr>
      </w:pPr>
      <w:r w:rsidRPr="00966BD0">
        <w:rPr>
          <w:highlight w:val="yellow"/>
          <w:lang w:val="en-GB"/>
        </w:rPr>
        <w:t>Description of location and total area of the site</w:t>
      </w:r>
    </w:p>
    <w:p w14:paraId="07944BD4" w14:textId="77777777" w:rsidR="005363F7" w:rsidRPr="00966BD0" w:rsidRDefault="005363F7" w:rsidP="005363F7">
      <w:pPr>
        <w:pStyle w:val="Bullet"/>
        <w:rPr>
          <w:highlight w:val="yellow"/>
          <w:lang w:val="en-GB"/>
        </w:rPr>
      </w:pPr>
      <w:r w:rsidRPr="00966BD0">
        <w:rPr>
          <w:highlight w:val="yellow"/>
          <w:lang w:val="en-GB"/>
        </w:rPr>
        <w:t>Brief summary of current development status of industrial park</w:t>
      </w:r>
    </w:p>
    <w:p w14:paraId="5F2DA80E" w14:textId="77777777" w:rsidR="005363F7" w:rsidRDefault="005363F7" w:rsidP="005363F7">
      <w:pPr>
        <w:pStyle w:val="Normaltext"/>
        <w:rPr>
          <w:lang w:val="en-GB"/>
        </w:rPr>
      </w:pPr>
      <w:r>
        <w:rPr>
          <w:lang w:val="en-GB"/>
        </w:rPr>
        <w:t>Text</w:t>
      </w:r>
    </w:p>
    <w:p w14:paraId="75950915" w14:textId="77777777" w:rsidR="005363F7" w:rsidRDefault="005363F7" w:rsidP="005363F7">
      <w:pPr>
        <w:pStyle w:val="Normaltext"/>
        <w:rPr>
          <w:lang w:val="en-GB"/>
        </w:rPr>
      </w:pPr>
    </w:p>
    <w:p w14:paraId="718A6F53" w14:textId="77777777" w:rsidR="005363F7" w:rsidRDefault="005363F7" w:rsidP="005363F7">
      <w:pPr>
        <w:pStyle w:val="Heading2"/>
      </w:pPr>
      <w:bookmarkStart w:id="27" w:name="_Toc172703676"/>
      <w:r>
        <w:t>Local conditions</w:t>
      </w:r>
      <w:bookmarkEnd w:id="27"/>
    </w:p>
    <w:p w14:paraId="66DDB75D" w14:textId="77777777" w:rsidR="00237020" w:rsidRPr="00237020" w:rsidRDefault="00966BD0" w:rsidP="00237020">
      <w:pPr>
        <w:pStyle w:val="Bullet"/>
        <w:rPr>
          <w:highlight w:val="yellow"/>
          <w:lang w:val="en-GB"/>
        </w:rPr>
      </w:pPr>
      <w:r w:rsidRPr="00966BD0">
        <w:rPr>
          <w:highlight w:val="yellow"/>
          <w:lang w:val="en-GB"/>
        </w:rPr>
        <w:t xml:space="preserve">Description of local economic conditions (e.g. economic profile of the region including, </w:t>
      </w:r>
      <w:r w:rsidRPr="00237020">
        <w:rPr>
          <w:highlight w:val="yellow"/>
          <w:lang w:val="en-GB"/>
        </w:rPr>
        <w:t>analysis of existing enterprises by size and sector and the impact thereof)</w:t>
      </w:r>
    </w:p>
    <w:p w14:paraId="62D0607F" w14:textId="77777777" w:rsidR="00237020" w:rsidRPr="00237020" w:rsidRDefault="00237020" w:rsidP="00237020">
      <w:pPr>
        <w:pStyle w:val="Bullet"/>
        <w:rPr>
          <w:highlight w:val="yellow"/>
          <w:lang w:val="en-GB"/>
        </w:rPr>
      </w:pPr>
      <w:r w:rsidRPr="00237020">
        <w:rPr>
          <w:highlight w:val="yellow"/>
          <w:lang w:val="en-GB"/>
        </w:rPr>
        <w:t>One sub-section for economic conditions (e.g. economic profile of the region including, analysis of existing enterprises by size and sector and the impact thereof)</w:t>
      </w:r>
    </w:p>
    <w:p w14:paraId="6F12CFAF" w14:textId="77777777" w:rsidR="00237020" w:rsidRPr="00237020" w:rsidRDefault="00237020" w:rsidP="00237020">
      <w:pPr>
        <w:pStyle w:val="Bullet"/>
        <w:rPr>
          <w:highlight w:val="yellow"/>
          <w:lang w:val="en-GB"/>
        </w:rPr>
      </w:pPr>
      <w:r w:rsidRPr="00237020">
        <w:rPr>
          <w:highlight w:val="yellow"/>
          <w:lang w:val="en-GB"/>
        </w:rPr>
        <w:t>One sub-section for environmental conditions (e.g. climate, wind, water availability, geographic conditions)</w:t>
      </w:r>
    </w:p>
    <w:p w14:paraId="3FB66DD3" w14:textId="77777777" w:rsidR="00237020" w:rsidRPr="00237020" w:rsidRDefault="00237020" w:rsidP="00237020">
      <w:pPr>
        <w:pStyle w:val="Bullet"/>
        <w:rPr>
          <w:highlight w:val="yellow"/>
          <w:lang w:val="en-GB"/>
        </w:rPr>
      </w:pPr>
      <w:r w:rsidRPr="00237020">
        <w:rPr>
          <w:highlight w:val="yellow"/>
          <w:lang w:val="en-GB"/>
        </w:rPr>
        <w:t>One sub-section for social conditions (e.g. unemployment, education, health, available skills, human development profile)</w:t>
      </w:r>
    </w:p>
    <w:p w14:paraId="54A01E3A" w14:textId="77777777" w:rsidR="00237020" w:rsidRPr="00237020" w:rsidRDefault="00237020" w:rsidP="00237020">
      <w:pPr>
        <w:pStyle w:val="Bullet"/>
        <w:rPr>
          <w:highlight w:val="yellow"/>
          <w:lang w:val="en-GB"/>
        </w:rPr>
      </w:pPr>
      <w:r w:rsidRPr="00237020">
        <w:rPr>
          <w:highlight w:val="yellow"/>
          <w:lang w:val="en-GB"/>
        </w:rPr>
        <w:t>Cross-reference table to Annexes for detailed information and studies on local conditions (e.g. geo-technical investigation, traffic impact studies, topographical surveys, civil engineering studies)</w:t>
      </w:r>
    </w:p>
    <w:p w14:paraId="1DB48A76" w14:textId="77777777" w:rsidR="00966BD0" w:rsidRPr="00237020" w:rsidRDefault="00966BD0" w:rsidP="00237020">
      <w:pPr>
        <w:pStyle w:val="Normaltext"/>
        <w:rPr>
          <w:highlight w:val="yellow"/>
          <w:lang w:val="en-GB"/>
        </w:rPr>
      </w:pPr>
      <w:r w:rsidRPr="00237020">
        <w:rPr>
          <w:lang w:val="en-GB"/>
        </w:rPr>
        <w:t>Text</w:t>
      </w:r>
    </w:p>
    <w:p w14:paraId="3230A038" w14:textId="77777777" w:rsidR="005363F7" w:rsidRDefault="005363F7" w:rsidP="005363F7">
      <w:pPr>
        <w:pStyle w:val="Normaltext"/>
        <w:rPr>
          <w:lang w:val="en-GB"/>
        </w:rPr>
      </w:pPr>
    </w:p>
    <w:p w14:paraId="0E7F4589" w14:textId="77777777" w:rsidR="00966BD0" w:rsidRDefault="00966BD0" w:rsidP="00966BD0">
      <w:pPr>
        <w:pStyle w:val="Heading2"/>
      </w:pPr>
      <w:bookmarkStart w:id="28" w:name="_Toc172703677"/>
      <w:r w:rsidRPr="00966BD0">
        <w:t>Vision and unique value proposition for industrial park</w:t>
      </w:r>
      <w:bookmarkEnd w:id="28"/>
    </w:p>
    <w:p w14:paraId="439B4D4B" w14:textId="77777777" w:rsidR="00966BD0" w:rsidRPr="00966BD0" w:rsidRDefault="00966BD0" w:rsidP="00966BD0">
      <w:pPr>
        <w:pStyle w:val="Bullet"/>
        <w:rPr>
          <w:highlight w:val="yellow"/>
          <w:lang w:val="en-GB"/>
        </w:rPr>
      </w:pPr>
      <w:r w:rsidRPr="00966BD0">
        <w:rPr>
          <w:highlight w:val="yellow"/>
          <w:lang w:val="en-GB"/>
        </w:rPr>
        <w:t>Vision for industrial park, aligned with EIP approach and business development strategy</w:t>
      </w:r>
    </w:p>
    <w:p w14:paraId="37F11CC0" w14:textId="77777777" w:rsidR="005363F7" w:rsidRPr="00966BD0" w:rsidRDefault="00966BD0" w:rsidP="00966BD0">
      <w:pPr>
        <w:pStyle w:val="Bullet"/>
        <w:rPr>
          <w:highlight w:val="yellow"/>
          <w:lang w:val="en-GB"/>
        </w:rPr>
      </w:pPr>
      <w:r w:rsidRPr="00966BD0">
        <w:rPr>
          <w:highlight w:val="yellow"/>
          <w:lang w:val="en-GB"/>
        </w:rPr>
        <w:t>Clearly defined unique value proposition and added value features of industrial park</w:t>
      </w:r>
    </w:p>
    <w:p w14:paraId="37E8B7CF" w14:textId="77777777" w:rsidR="00966BD0" w:rsidRPr="00966BD0" w:rsidRDefault="00966BD0" w:rsidP="00966BD0">
      <w:pPr>
        <w:pStyle w:val="Bullet"/>
        <w:rPr>
          <w:highlight w:val="yellow"/>
          <w:lang w:val="en-GB"/>
        </w:rPr>
      </w:pPr>
      <w:r w:rsidRPr="00966BD0">
        <w:rPr>
          <w:highlight w:val="yellow"/>
          <w:lang w:val="en-GB"/>
        </w:rPr>
        <w:t>Overview of economic rationale (e.g. motivate why IP is sustainable and viable and what it contributes to the economy)</w:t>
      </w:r>
    </w:p>
    <w:p w14:paraId="75E053AB" w14:textId="77777777" w:rsidR="00966BD0" w:rsidRPr="00966BD0" w:rsidRDefault="00966BD0" w:rsidP="00966BD0">
      <w:pPr>
        <w:pStyle w:val="Bullet"/>
        <w:rPr>
          <w:highlight w:val="yellow"/>
          <w:lang w:val="en-GB"/>
        </w:rPr>
      </w:pPr>
      <w:r w:rsidRPr="00966BD0">
        <w:rPr>
          <w:highlight w:val="yellow"/>
          <w:lang w:val="en-GB"/>
        </w:rPr>
        <w:t>Projected outputs and expected key outcomes of industrial park</w:t>
      </w:r>
    </w:p>
    <w:p w14:paraId="39F6AE4C" w14:textId="77777777" w:rsidR="00966BD0" w:rsidRDefault="00966BD0" w:rsidP="005363F7">
      <w:pPr>
        <w:pStyle w:val="Normaltext"/>
        <w:rPr>
          <w:lang w:val="en-GB"/>
        </w:rPr>
      </w:pPr>
      <w:r>
        <w:rPr>
          <w:lang w:val="en-GB"/>
        </w:rPr>
        <w:t>Text</w:t>
      </w:r>
    </w:p>
    <w:p w14:paraId="47897818" w14:textId="77777777" w:rsidR="00966BD0" w:rsidRDefault="00237020" w:rsidP="00237020">
      <w:pPr>
        <w:pStyle w:val="Normaltext"/>
        <w:tabs>
          <w:tab w:val="left" w:pos="2294"/>
        </w:tabs>
        <w:rPr>
          <w:lang w:val="en-GB"/>
        </w:rPr>
      </w:pPr>
      <w:r>
        <w:rPr>
          <w:lang w:val="en-GB"/>
        </w:rPr>
        <w:tab/>
      </w:r>
    </w:p>
    <w:p w14:paraId="7FD10C6D" w14:textId="77777777" w:rsidR="00237020" w:rsidRDefault="00237020" w:rsidP="00237020">
      <w:pPr>
        <w:pStyle w:val="Heading2"/>
      </w:pPr>
      <w:bookmarkStart w:id="29" w:name="_Toc172703678"/>
      <w:r w:rsidRPr="00237020">
        <w:t>Integration with local, provincial, national development plans</w:t>
      </w:r>
      <w:bookmarkEnd w:id="29"/>
    </w:p>
    <w:p w14:paraId="11D6BE64" w14:textId="77777777" w:rsidR="00237020" w:rsidRPr="00237020" w:rsidRDefault="00237020" w:rsidP="00237020">
      <w:pPr>
        <w:pStyle w:val="Bullet"/>
        <w:rPr>
          <w:highlight w:val="yellow"/>
          <w:lang w:val="en-GB"/>
        </w:rPr>
      </w:pPr>
      <w:r w:rsidRPr="00237020">
        <w:rPr>
          <w:highlight w:val="yellow"/>
          <w:lang w:val="en-GB"/>
        </w:rPr>
        <w:t>Overview of how the planning, development and operation of industrial park is aligned and integrated with local, provincial, national development plans</w:t>
      </w:r>
    </w:p>
    <w:p w14:paraId="7652C17D" w14:textId="77777777" w:rsidR="00237020" w:rsidRPr="00237020" w:rsidRDefault="00237020" w:rsidP="00237020">
      <w:pPr>
        <w:pStyle w:val="Bullet"/>
        <w:rPr>
          <w:highlight w:val="yellow"/>
          <w:lang w:val="en-GB"/>
        </w:rPr>
      </w:pPr>
      <w:r w:rsidRPr="00237020">
        <w:rPr>
          <w:highlight w:val="yellow"/>
          <w:lang w:val="en-GB"/>
        </w:rPr>
        <w:t>Plans to consider typically: Local Economic Development (LED), Spatial Development Framework (SDF) and Integrated Development Plans (IDPs) of the municipality and provincial government</w:t>
      </w:r>
    </w:p>
    <w:p w14:paraId="5FD5DD55" w14:textId="77777777" w:rsidR="00237020" w:rsidRDefault="00237020" w:rsidP="00237020">
      <w:pPr>
        <w:pStyle w:val="Normaltext"/>
        <w:rPr>
          <w:lang w:val="en-GB"/>
        </w:rPr>
      </w:pPr>
      <w:r>
        <w:rPr>
          <w:lang w:val="en-GB"/>
        </w:rPr>
        <w:lastRenderedPageBreak/>
        <w:t>Text</w:t>
      </w:r>
    </w:p>
    <w:p w14:paraId="2A98E8B6" w14:textId="77777777" w:rsidR="00237020" w:rsidRPr="00237020" w:rsidRDefault="00237020" w:rsidP="00237020">
      <w:pPr>
        <w:pStyle w:val="Normaltext"/>
        <w:rPr>
          <w:lang w:val="en-GB"/>
        </w:rPr>
      </w:pPr>
    </w:p>
    <w:p w14:paraId="472457FF" w14:textId="77777777" w:rsidR="00966BD0" w:rsidRDefault="00966BD0" w:rsidP="00966BD0">
      <w:pPr>
        <w:pStyle w:val="Heading2"/>
      </w:pPr>
      <w:bookmarkStart w:id="30" w:name="_Toc172703679"/>
      <w:r w:rsidRPr="00966BD0">
        <w:t>Management model and governance of industrial park</w:t>
      </w:r>
      <w:bookmarkEnd w:id="30"/>
    </w:p>
    <w:p w14:paraId="5850AF39" w14:textId="77777777" w:rsidR="00966BD0" w:rsidRPr="00237020" w:rsidRDefault="00966BD0" w:rsidP="00237020">
      <w:pPr>
        <w:pStyle w:val="Heading3"/>
      </w:pPr>
      <w:r w:rsidRPr="00237020">
        <w:rPr>
          <w:rStyle w:val="Heading3Char"/>
          <w:b/>
          <w:bCs/>
          <w:i/>
          <w:iCs/>
        </w:rPr>
        <w:t>Overview of IP</w:t>
      </w:r>
      <w:r w:rsidRPr="00237020">
        <w:t xml:space="preserve"> management model</w:t>
      </w:r>
    </w:p>
    <w:p w14:paraId="2A5EF287" w14:textId="77777777" w:rsidR="00966BD0" w:rsidRPr="00F464E0" w:rsidRDefault="00966BD0" w:rsidP="00F464E0">
      <w:pPr>
        <w:pStyle w:val="Bullet"/>
        <w:rPr>
          <w:highlight w:val="yellow"/>
        </w:rPr>
      </w:pPr>
      <w:r w:rsidRPr="00F464E0">
        <w:rPr>
          <w:highlight w:val="yellow"/>
        </w:rPr>
        <w:t>Mandate of IP management and governance</w:t>
      </w:r>
    </w:p>
    <w:p w14:paraId="178AF033" w14:textId="77777777" w:rsidR="00966BD0" w:rsidRPr="00F464E0" w:rsidRDefault="00966BD0" w:rsidP="00F464E0">
      <w:pPr>
        <w:pStyle w:val="Bullet"/>
        <w:rPr>
          <w:highlight w:val="yellow"/>
        </w:rPr>
      </w:pPr>
      <w:r w:rsidRPr="00F464E0">
        <w:rPr>
          <w:highlight w:val="yellow"/>
        </w:rPr>
        <w:t>Goals, objectives, and performance indicators for IP</w:t>
      </w:r>
    </w:p>
    <w:p w14:paraId="482D8F1F" w14:textId="77777777" w:rsidR="00966BD0" w:rsidRPr="00F464E0" w:rsidRDefault="00966BD0" w:rsidP="00F464E0">
      <w:pPr>
        <w:pStyle w:val="Bullet"/>
        <w:rPr>
          <w:highlight w:val="yellow"/>
        </w:rPr>
      </w:pPr>
      <w:r w:rsidRPr="00F464E0">
        <w:rPr>
          <w:highlight w:val="yellow"/>
        </w:rPr>
        <w:t xml:space="preserve">Management structure and responsibilities </w:t>
      </w:r>
    </w:p>
    <w:p w14:paraId="16D873C1" w14:textId="77777777" w:rsidR="00966BD0" w:rsidRPr="00F464E0" w:rsidRDefault="00966BD0" w:rsidP="00F464E0">
      <w:pPr>
        <w:pStyle w:val="Bullet"/>
        <w:rPr>
          <w:highlight w:val="yellow"/>
        </w:rPr>
      </w:pPr>
      <w:r w:rsidRPr="00F464E0">
        <w:rPr>
          <w:highlight w:val="yellow"/>
        </w:rPr>
        <w:t>Existing, planned and possible services provided to companies</w:t>
      </w:r>
    </w:p>
    <w:p w14:paraId="08DD5E47" w14:textId="77777777" w:rsidR="00966BD0" w:rsidRPr="00F464E0" w:rsidRDefault="00966BD0" w:rsidP="00F464E0">
      <w:pPr>
        <w:pStyle w:val="Bullet"/>
        <w:rPr>
          <w:highlight w:val="yellow"/>
        </w:rPr>
      </w:pPr>
      <w:r w:rsidRPr="00F464E0">
        <w:rPr>
          <w:highlight w:val="yellow"/>
        </w:rPr>
        <w:t>Business model for a self-sustainable IP management</w:t>
      </w:r>
    </w:p>
    <w:p w14:paraId="2F766EE2" w14:textId="77777777" w:rsidR="00966BD0" w:rsidRPr="00F464E0" w:rsidRDefault="00966BD0" w:rsidP="00F464E0">
      <w:pPr>
        <w:pStyle w:val="Bullet"/>
        <w:rPr>
          <w:highlight w:val="yellow"/>
        </w:rPr>
      </w:pPr>
      <w:r w:rsidRPr="00F464E0">
        <w:rPr>
          <w:highlight w:val="yellow"/>
        </w:rPr>
        <w:t>Financial statements (e.g. income statement, balance sheet, existing and targeted revenues, profits, costing model for IP)</w:t>
      </w:r>
    </w:p>
    <w:p w14:paraId="6D88AA91" w14:textId="77777777" w:rsidR="00966BD0" w:rsidRPr="00F464E0" w:rsidRDefault="00966BD0" w:rsidP="00F464E0">
      <w:pPr>
        <w:pStyle w:val="Bullet"/>
        <w:rPr>
          <w:highlight w:val="yellow"/>
        </w:rPr>
      </w:pPr>
      <w:r w:rsidRPr="00F464E0">
        <w:rPr>
          <w:highlight w:val="yellow"/>
        </w:rPr>
        <w:t>Ways industrial park manages its stakeholder relationships</w:t>
      </w:r>
    </w:p>
    <w:p w14:paraId="2F046E0B" w14:textId="77777777" w:rsidR="00966BD0" w:rsidRPr="00F464E0" w:rsidRDefault="00966BD0" w:rsidP="00F464E0">
      <w:pPr>
        <w:pStyle w:val="Bullet"/>
        <w:rPr>
          <w:highlight w:val="yellow"/>
        </w:rPr>
      </w:pPr>
      <w:r w:rsidRPr="00F464E0">
        <w:rPr>
          <w:highlight w:val="yellow"/>
        </w:rPr>
        <w:t>Extent to which the IP management owns or controls the land in the IP needs to be clearly stated and supported by documentation</w:t>
      </w:r>
    </w:p>
    <w:p w14:paraId="57FE6F17" w14:textId="77777777" w:rsidR="00F464E0" w:rsidRDefault="00443598" w:rsidP="00966BD0">
      <w:pPr>
        <w:pStyle w:val="Normaltext"/>
        <w:rPr>
          <w:lang w:val="en-GB"/>
        </w:rPr>
      </w:pPr>
      <w:r>
        <w:rPr>
          <w:lang w:val="en-GB"/>
        </w:rPr>
        <w:t>Text</w:t>
      </w:r>
    </w:p>
    <w:p w14:paraId="56F8B00D" w14:textId="77777777" w:rsidR="00443598" w:rsidRDefault="00443598" w:rsidP="00966BD0">
      <w:pPr>
        <w:pStyle w:val="Normaltext"/>
        <w:rPr>
          <w:lang w:val="en-GB"/>
        </w:rPr>
      </w:pPr>
    </w:p>
    <w:p w14:paraId="1D86D5BD" w14:textId="77777777" w:rsidR="00F464E0" w:rsidRPr="00F464E0" w:rsidRDefault="00F464E0" w:rsidP="00F464E0">
      <w:pPr>
        <w:pStyle w:val="Heading3"/>
      </w:pPr>
      <w:r w:rsidRPr="00F464E0">
        <w:t>Overview of governance arrangements for industrial park</w:t>
      </w:r>
    </w:p>
    <w:p w14:paraId="58C28688" w14:textId="77777777" w:rsidR="00F464E0" w:rsidRPr="00F464E0" w:rsidRDefault="00F464E0" w:rsidP="00F464E0">
      <w:pPr>
        <w:pStyle w:val="Bullet"/>
        <w:rPr>
          <w:highlight w:val="yellow"/>
        </w:rPr>
      </w:pPr>
      <w:r w:rsidRPr="00F464E0">
        <w:rPr>
          <w:highlight w:val="yellow"/>
        </w:rPr>
        <w:t>Administrative system and organogram/ hierarchy</w:t>
      </w:r>
    </w:p>
    <w:p w14:paraId="39AFE533" w14:textId="77777777" w:rsidR="00F464E0" w:rsidRPr="00F464E0" w:rsidRDefault="00F464E0" w:rsidP="00F464E0">
      <w:pPr>
        <w:pStyle w:val="Bullet"/>
        <w:rPr>
          <w:highlight w:val="yellow"/>
        </w:rPr>
      </w:pPr>
      <w:r w:rsidRPr="00F464E0">
        <w:rPr>
          <w:highlight w:val="yellow"/>
        </w:rPr>
        <w:t>Decision making/ delegation of authorities</w:t>
      </w:r>
    </w:p>
    <w:p w14:paraId="2BF8AE8B" w14:textId="77777777" w:rsidR="00F464E0" w:rsidRPr="00966BD0" w:rsidRDefault="00F464E0" w:rsidP="00F464E0">
      <w:pPr>
        <w:pStyle w:val="Bullet"/>
        <w:rPr>
          <w:highlight w:val="yellow"/>
          <w:lang w:val="en-GB"/>
        </w:rPr>
      </w:pPr>
      <w:r w:rsidRPr="00F464E0">
        <w:rPr>
          <w:highlight w:val="yellow"/>
        </w:rPr>
        <w:t>Governance</w:t>
      </w:r>
      <w:r w:rsidRPr="00966BD0">
        <w:rPr>
          <w:highlight w:val="yellow"/>
          <w:lang w:val="en-GB"/>
        </w:rPr>
        <w:t xml:space="preserve"> procedures and documentation required</w:t>
      </w:r>
    </w:p>
    <w:p w14:paraId="7E4CDC3D" w14:textId="77777777" w:rsidR="00966BD0" w:rsidRDefault="00443598" w:rsidP="00966BD0">
      <w:pPr>
        <w:pStyle w:val="Normaltext"/>
        <w:rPr>
          <w:lang w:val="en-GB"/>
        </w:rPr>
      </w:pPr>
      <w:r>
        <w:rPr>
          <w:lang w:val="en-GB"/>
        </w:rPr>
        <w:t>Text</w:t>
      </w:r>
    </w:p>
    <w:p w14:paraId="65AA16E1" w14:textId="77777777" w:rsidR="00443598" w:rsidRDefault="00443598" w:rsidP="00966BD0">
      <w:pPr>
        <w:pStyle w:val="Normaltext"/>
        <w:rPr>
          <w:lang w:val="en-GB"/>
        </w:rPr>
      </w:pPr>
    </w:p>
    <w:p w14:paraId="493CA65B" w14:textId="77777777" w:rsidR="00966BD0" w:rsidRDefault="00966BD0" w:rsidP="00966BD0">
      <w:pPr>
        <w:pStyle w:val="Heading2"/>
      </w:pPr>
      <w:bookmarkStart w:id="31" w:name="_Toc172703680"/>
      <w:r w:rsidRPr="00966BD0">
        <w:t>Managemen</w:t>
      </w:r>
      <w:r>
        <w:t>t</w:t>
      </w:r>
      <w:r w:rsidR="00443598">
        <w:t xml:space="preserve"> </w:t>
      </w:r>
      <w:r>
        <w:t>/</w:t>
      </w:r>
      <w:r w:rsidR="00443598">
        <w:t xml:space="preserve"> </w:t>
      </w:r>
      <w:r w:rsidRPr="00966BD0">
        <w:t>monitoring systems and operational procedures</w:t>
      </w:r>
      <w:bookmarkEnd w:id="31"/>
    </w:p>
    <w:p w14:paraId="36C6CB20" w14:textId="77777777" w:rsidR="00966BD0" w:rsidRPr="00966BD0" w:rsidRDefault="00966BD0" w:rsidP="00966BD0">
      <w:pPr>
        <w:pStyle w:val="Bullet"/>
        <w:rPr>
          <w:highlight w:val="yellow"/>
          <w:lang w:val="en-GB"/>
        </w:rPr>
      </w:pPr>
      <w:r w:rsidRPr="00966BD0">
        <w:rPr>
          <w:highlight w:val="yellow"/>
          <w:lang w:val="en-GB"/>
        </w:rPr>
        <w:t xml:space="preserve">Overview of key operational procedures, monitoring systems and processes for the industrial park and companies, covering: </w:t>
      </w:r>
    </w:p>
    <w:p w14:paraId="036B4AD8" w14:textId="77777777" w:rsidR="00966BD0" w:rsidRPr="00966BD0" w:rsidRDefault="00966BD0" w:rsidP="00966BD0">
      <w:pPr>
        <w:pStyle w:val="Bullet"/>
        <w:numPr>
          <w:ilvl w:val="1"/>
          <w:numId w:val="1"/>
        </w:numPr>
        <w:rPr>
          <w:highlight w:val="yellow"/>
          <w:lang w:val="en-GB"/>
        </w:rPr>
      </w:pPr>
      <w:r w:rsidRPr="00966BD0">
        <w:rPr>
          <w:highlight w:val="yellow"/>
          <w:lang w:val="en-GB"/>
        </w:rPr>
        <w:t>Economic, environmental and social aspects</w:t>
      </w:r>
    </w:p>
    <w:p w14:paraId="4622E722" w14:textId="77777777" w:rsidR="00966BD0" w:rsidRPr="00966BD0" w:rsidRDefault="00966BD0" w:rsidP="00966BD0">
      <w:pPr>
        <w:pStyle w:val="Bullet"/>
        <w:numPr>
          <w:ilvl w:val="1"/>
          <w:numId w:val="1"/>
        </w:numPr>
        <w:rPr>
          <w:highlight w:val="yellow"/>
          <w:lang w:val="en-GB"/>
        </w:rPr>
      </w:pPr>
      <w:r w:rsidRPr="00966BD0">
        <w:rPr>
          <w:highlight w:val="yellow"/>
          <w:lang w:val="en-GB"/>
        </w:rPr>
        <w:t>R&amp;D, technology development</w:t>
      </w:r>
    </w:p>
    <w:p w14:paraId="4409D2B3" w14:textId="77777777" w:rsidR="00966BD0" w:rsidRPr="00966BD0" w:rsidRDefault="00966BD0" w:rsidP="00966BD0">
      <w:pPr>
        <w:pStyle w:val="Bullet"/>
        <w:numPr>
          <w:ilvl w:val="1"/>
          <w:numId w:val="1"/>
        </w:numPr>
        <w:rPr>
          <w:highlight w:val="yellow"/>
          <w:lang w:val="en-GB"/>
        </w:rPr>
      </w:pPr>
      <w:r w:rsidRPr="00966BD0">
        <w:rPr>
          <w:highlight w:val="yellow"/>
          <w:lang w:val="en-GB"/>
        </w:rPr>
        <w:t>SME promotion</w:t>
      </w:r>
    </w:p>
    <w:p w14:paraId="47E50494" w14:textId="77777777" w:rsidR="00966BD0" w:rsidRPr="00966BD0" w:rsidRDefault="00966BD0" w:rsidP="00966BD0">
      <w:pPr>
        <w:pStyle w:val="Bullet"/>
        <w:numPr>
          <w:ilvl w:val="1"/>
          <w:numId w:val="1"/>
        </w:numPr>
        <w:rPr>
          <w:highlight w:val="yellow"/>
          <w:lang w:val="en-GB"/>
        </w:rPr>
      </w:pPr>
      <w:r w:rsidRPr="00966BD0">
        <w:rPr>
          <w:highlight w:val="yellow"/>
          <w:lang w:val="en-GB"/>
        </w:rPr>
        <w:t>Emergency response</w:t>
      </w:r>
    </w:p>
    <w:p w14:paraId="37ED7CA8" w14:textId="77777777" w:rsidR="00966BD0" w:rsidRDefault="00966BD0" w:rsidP="00966BD0">
      <w:pPr>
        <w:pStyle w:val="Normaltext"/>
        <w:rPr>
          <w:lang w:val="en-GB"/>
        </w:rPr>
      </w:pPr>
      <w:r>
        <w:rPr>
          <w:lang w:val="en-GB"/>
        </w:rPr>
        <w:t>Text</w:t>
      </w:r>
    </w:p>
    <w:p w14:paraId="2CD3F92C" w14:textId="77777777" w:rsidR="00966BD0" w:rsidRDefault="00966BD0" w:rsidP="00966BD0">
      <w:pPr>
        <w:pStyle w:val="Normaltext"/>
        <w:rPr>
          <w:lang w:val="en-GB"/>
        </w:rPr>
      </w:pPr>
    </w:p>
    <w:p w14:paraId="5B0AD30A" w14:textId="77777777" w:rsidR="00966BD0" w:rsidRDefault="00966BD0" w:rsidP="00966BD0">
      <w:pPr>
        <w:pStyle w:val="Heading2"/>
      </w:pPr>
      <w:bookmarkStart w:id="32" w:name="_Toc172703681"/>
      <w:r w:rsidRPr="00966BD0">
        <w:t>Ongoing and future development of industrial park</w:t>
      </w:r>
      <w:bookmarkEnd w:id="32"/>
    </w:p>
    <w:p w14:paraId="494F2077" w14:textId="77777777" w:rsidR="00237020" w:rsidRPr="00237020" w:rsidRDefault="00237020" w:rsidP="00237020">
      <w:pPr>
        <w:pStyle w:val="Bullet"/>
        <w:rPr>
          <w:highlight w:val="yellow"/>
          <w:lang w:val="en-GB"/>
        </w:rPr>
      </w:pPr>
      <w:r w:rsidRPr="00237020">
        <w:rPr>
          <w:highlight w:val="yellow"/>
          <w:lang w:val="en-GB"/>
        </w:rPr>
        <w:lastRenderedPageBreak/>
        <w:t>Brief overview (and possibly a map) of historical development of the industrial park to date and envisaged staged development of remaining industrial land on the short/medium/long-term</w:t>
      </w:r>
    </w:p>
    <w:p w14:paraId="7B9D5C67" w14:textId="77777777" w:rsidR="00237020" w:rsidRPr="00237020" w:rsidRDefault="00237020" w:rsidP="00237020">
      <w:pPr>
        <w:pStyle w:val="Bullet"/>
        <w:rPr>
          <w:highlight w:val="yellow"/>
          <w:lang w:val="en-GB"/>
        </w:rPr>
      </w:pPr>
      <w:r w:rsidRPr="00237020">
        <w:rPr>
          <w:highlight w:val="yellow"/>
          <w:lang w:val="en-GB"/>
        </w:rPr>
        <w:t xml:space="preserve">Map with the stages of development of the industrial park and the planning of the design of basic infrastructure: </w:t>
      </w:r>
    </w:p>
    <w:p w14:paraId="5EEEE030" w14:textId="77777777" w:rsidR="00237020" w:rsidRPr="00237020" w:rsidRDefault="00237020" w:rsidP="00237020">
      <w:pPr>
        <w:pStyle w:val="Bullet"/>
        <w:numPr>
          <w:ilvl w:val="1"/>
          <w:numId w:val="1"/>
        </w:numPr>
        <w:rPr>
          <w:highlight w:val="yellow"/>
          <w:lang w:val="en-GB"/>
        </w:rPr>
      </w:pPr>
      <w:r w:rsidRPr="00237020">
        <w:rPr>
          <w:highlight w:val="yellow"/>
          <w:lang w:val="en-GB"/>
        </w:rPr>
        <w:t>Alignment with existing initiatives related to business development, retention and expansion and infrastructure upgrades, skills development and training</w:t>
      </w:r>
    </w:p>
    <w:p w14:paraId="0D1B8C8C" w14:textId="77777777" w:rsidR="00966BD0" w:rsidRPr="00966BD0" w:rsidRDefault="00966BD0" w:rsidP="00966BD0">
      <w:pPr>
        <w:pStyle w:val="Normaltext"/>
        <w:rPr>
          <w:lang w:val="en-GB"/>
        </w:rPr>
      </w:pPr>
      <w:r>
        <w:rPr>
          <w:lang w:val="en-GB"/>
        </w:rPr>
        <w:t>Text</w:t>
      </w:r>
    </w:p>
    <w:p w14:paraId="74EB9B0B" w14:textId="77777777" w:rsidR="00966BD0" w:rsidRDefault="00966BD0" w:rsidP="00966BD0">
      <w:pPr>
        <w:pStyle w:val="Normaltext"/>
        <w:rPr>
          <w:lang w:val="en-GB"/>
        </w:rPr>
      </w:pPr>
    </w:p>
    <w:p w14:paraId="0DA7DA14" w14:textId="77777777" w:rsidR="00966BD0" w:rsidRDefault="00966BD0" w:rsidP="003D3CAA">
      <w:pPr>
        <w:pStyle w:val="Heading1"/>
      </w:pPr>
      <w:bookmarkStart w:id="33" w:name="_Toc172703682"/>
      <w:r w:rsidRPr="00966BD0">
        <w:lastRenderedPageBreak/>
        <w:t xml:space="preserve">Strategic </w:t>
      </w:r>
      <w:r w:rsidRPr="003D3CAA">
        <w:t>opportunities</w:t>
      </w:r>
      <w:r w:rsidRPr="00966BD0">
        <w:t>, impacts and risk management</w:t>
      </w:r>
      <w:bookmarkEnd w:id="33"/>
    </w:p>
    <w:p w14:paraId="7B65E616" w14:textId="77777777" w:rsidR="00966BD0" w:rsidRDefault="003D3CAA" w:rsidP="003D3CAA">
      <w:pPr>
        <w:pStyle w:val="Heading2"/>
      </w:pPr>
      <w:bookmarkStart w:id="34" w:name="_Toc172703683"/>
      <w:r w:rsidRPr="003D3CAA">
        <w:t>Business and investment strategy for industrial park</w:t>
      </w:r>
      <w:bookmarkEnd w:id="34"/>
    </w:p>
    <w:p w14:paraId="0F38DC5F" w14:textId="77777777" w:rsidR="003D3CAA" w:rsidRPr="003D3CAA" w:rsidRDefault="003D3CAA" w:rsidP="003D3CAA">
      <w:pPr>
        <w:pStyle w:val="Heading3"/>
      </w:pPr>
      <w:r>
        <w:t>M</w:t>
      </w:r>
      <w:r w:rsidRPr="003D3CAA">
        <w:t>arket and industrial land demand analysis</w:t>
      </w:r>
    </w:p>
    <w:p w14:paraId="136ADE17" w14:textId="77777777" w:rsidR="003D3CAA" w:rsidRPr="003D3CAA" w:rsidRDefault="003D3CAA" w:rsidP="003D3CAA">
      <w:pPr>
        <w:pStyle w:val="Bullet"/>
        <w:rPr>
          <w:highlight w:val="yellow"/>
        </w:rPr>
      </w:pPr>
      <w:r w:rsidRPr="003D3CAA">
        <w:rPr>
          <w:highlight w:val="yellow"/>
        </w:rPr>
        <w:t>Identification and analysis of key industrial sectors, markets and their value chain opportunities, and possible product lines, (current vs. future), including any specific sector studies</w:t>
      </w:r>
    </w:p>
    <w:p w14:paraId="05D6C6F7" w14:textId="77777777" w:rsidR="003D3CAA" w:rsidRPr="003D3CAA" w:rsidRDefault="00B2330E" w:rsidP="003D3CAA">
      <w:pPr>
        <w:pStyle w:val="Bullet"/>
        <w:rPr>
          <w:highlight w:val="yellow"/>
        </w:rPr>
      </w:pPr>
      <w:r w:rsidRPr="003D3CAA">
        <w:rPr>
          <w:highlight w:val="yellow"/>
        </w:rPr>
        <w:t>Prioritization</w:t>
      </w:r>
      <w:r w:rsidR="003D3CAA" w:rsidRPr="003D3CAA">
        <w:rPr>
          <w:highlight w:val="yellow"/>
        </w:rPr>
        <w:t xml:space="preserve"> of industrial sectors and value chains with high potential</w:t>
      </w:r>
    </w:p>
    <w:p w14:paraId="1B9BA476" w14:textId="77777777" w:rsidR="003D3CAA" w:rsidRPr="003D3CAA" w:rsidRDefault="003D3CAA" w:rsidP="003D3CAA">
      <w:pPr>
        <w:pStyle w:val="Bullet"/>
        <w:rPr>
          <w:highlight w:val="yellow"/>
        </w:rPr>
      </w:pPr>
      <w:r w:rsidRPr="003D3CAA">
        <w:rPr>
          <w:highlight w:val="yellow"/>
        </w:rPr>
        <w:t xml:space="preserve">Mapping and analysis of global trends for the </w:t>
      </w:r>
      <w:r w:rsidR="00B2330E" w:rsidRPr="003D3CAA">
        <w:rPr>
          <w:highlight w:val="yellow"/>
        </w:rPr>
        <w:t>prioritized</w:t>
      </w:r>
      <w:r w:rsidRPr="003D3CAA">
        <w:rPr>
          <w:highlight w:val="yellow"/>
        </w:rPr>
        <w:t xml:space="preserve"> industrial sectors and value chains</w:t>
      </w:r>
    </w:p>
    <w:p w14:paraId="3D00F538" w14:textId="77777777" w:rsidR="003D3CAA" w:rsidRPr="003D3CAA" w:rsidRDefault="003D3CAA" w:rsidP="003D3CAA">
      <w:pPr>
        <w:pStyle w:val="Bullet"/>
        <w:rPr>
          <w:highlight w:val="yellow"/>
          <w:lang w:val="en-GB"/>
        </w:rPr>
      </w:pPr>
      <w:r w:rsidRPr="003D3CAA">
        <w:rPr>
          <w:highlight w:val="yellow"/>
        </w:rPr>
        <w:t>Market demand</w:t>
      </w:r>
      <w:r w:rsidRPr="003D3CAA">
        <w:rPr>
          <w:highlight w:val="yellow"/>
          <w:lang w:val="en-GB"/>
        </w:rPr>
        <w:t xml:space="preserve"> analysis for industrial land, specified by industry sector</w:t>
      </w:r>
    </w:p>
    <w:p w14:paraId="68CC4194" w14:textId="77777777" w:rsidR="003D3CAA" w:rsidRDefault="003D3CAA" w:rsidP="003D3CAA">
      <w:pPr>
        <w:pStyle w:val="Normaltext"/>
        <w:rPr>
          <w:lang w:val="en-GB"/>
        </w:rPr>
      </w:pPr>
      <w:r>
        <w:rPr>
          <w:lang w:val="en-GB"/>
        </w:rPr>
        <w:t>Text</w:t>
      </w:r>
    </w:p>
    <w:p w14:paraId="7EFCBB9B" w14:textId="77777777" w:rsidR="003D3CAA" w:rsidRDefault="003D3CAA" w:rsidP="003D3CAA">
      <w:pPr>
        <w:pStyle w:val="Normaltext"/>
        <w:rPr>
          <w:lang w:val="en-GB"/>
        </w:rPr>
      </w:pPr>
    </w:p>
    <w:p w14:paraId="40B61847" w14:textId="77777777" w:rsidR="003D3CAA" w:rsidRPr="003D3CAA" w:rsidRDefault="003D3CAA" w:rsidP="003D3CAA">
      <w:pPr>
        <w:pStyle w:val="Heading3"/>
      </w:pPr>
      <w:r>
        <w:t>E</w:t>
      </w:r>
      <w:r w:rsidRPr="003D3CAA">
        <w:t xml:space="preserve">xisting and </w:t>
      </w:r>
      <w:r>
        <w:t xml:space="preserve">targeted </w:t>
      </w:r>
      <w:r w:rsidRPr="003D3CAA">
        <w:t>companies</w:t>
      </w:r>
    </w:p>
    <w:p w14:paraId="24CE3615" w14:textId="77777777" w:rsidR="003D3CAA" w:rsidRPr="003D3CAA" w:rsidRDefault="003D3CAA" w:rsidP="003D3CAA">
      <w:pPr>
        <w:pStyle w:val="Bullet"/>
        <w:rPr>
          <w:highlight w:val="yellow"/>
          <w:lang w:val="en-GB"/>
        </w:rPr>
      </w:pPr>
      <w:r w:rsidRPr="003D3CAA">
        <w:rPr>
          <w:highlight w:val="yellow"/>
          <w:lang w:val="en-GB"/>
        </w:rPr>
        <w:t>Overview of existing and expected types, size, number of companies in industrial park:</w:t>
      </w:r>
    </w:p>
    <w:p w14:paraId="15FD98C0" w14:textId="77777777" w:rsidR="003D3CAA" w:rsidRPr="003D3CAA" w:rsidRDefault="003D3CAA" w:rsidP="003D3CAA">
      <w:pPr>
        <w:pStyle w:val="Bullet"/>
        <w:rPr>
          <w:highlight w:val="yellow"/>
          <w:lang w:val="en-GB"/>
        </w:rPr>
      </w:pPr>
      <w:r w:rsidRPr="003D3CAA">
        <w:rPr>
          <w:highlight w:val="yellow"/>
          <w:lang w:val="en-GB"/>
        </w:rPr>
        <w:t>Define what types of groups can be made. It implies developing the typologies identified and defining the restriction factors</w:t>
      </w:r>
    </w:p>
    <w:p w14:paraId="3CD9BE6A" w14:textId="77777777" w:rsidR="003D3CAA" w:rsidRPr="003D3CAA" w:rsidRDefault="003D3CAA" w:rsidP="003D3CAA">
      <w:pPr>
        <w:pStyle w:val="Bullet"/>
        <w:rPr>
          <w:highlight w:val="yellow"/>
          <w:lang w:val="en-GB"/>
        </w:rPr>
      </w:pPr>
      <w:r w:rsidRPr="003D3CAA">
        <w:rPr>
          <w:highlight w:val="yellow"/>
          <w:lang w:val="en-GB"/>
        </w:rPr>
        <w:t>Table with key information for the investor/company, by sector, minimum and maximum sizes and on that define how the needs of each sector would be met</w:t>
      </w:r>
    </w:p>
    <w:p w14:paraId="086AB8FC" w14:textId="77777777" w:rsidR="003D3CAA" w:rsidRDefault="003D3CAA" w:rsidP="003D3CAA">
      <w:pPr>
        <w:pStyle w:val="Normaltext"/>
        <w:rPr>
          <w:lang w:val="en-GB"/>
        </w:rPr>
      </w:pPr>
      <w:r>
        <w:rPr>
          <w:lang w:val="en-GB"/>
        </w:rPr>
        <w:t>Text</w:t>
      </w:r>
    </w:p>
    <w:p w14:paraId="0147522C" w14:textId="77777777" w:rsidR="003D3CAA" w:rsidRDefault="003D3CAA" w:rsidP="003D3CAA">
      <w:pPr>
        <w:pStyle w:val="Normaltext"/>
        <w:rPr>
          <w:lang w:val="en-GB"/>
        </w:rPr>
      </w:pPr>
    </w:p>
    <w:p w14:paraId="2828256C" w14:textId="77777777" w:rsidR="003D3CAA" w:rsidRPr="003D3CAA" w:rsidRDefault="003D3CAA" w:rsidP="003D3CAA">
      <w:pPr>
        <w:pStyle w:val="Heading3"/>
      </w:pPr>
      <w:r w:rsidRPr="003D3CAA">
        <w:t>Business retention and attraction strategy for industrial park</w:t>
      </w:r>
    </w:p>
    <w:p w14:paraId="273065FF" w14:textId="77777777" w:rsidR="003D3CAA" w:rsidRPr="003D3CAA" w:rsidRDefault="003D3CAA" w:rsidP="003D3CAA">
      <w:pPr>
        <w:pStyle w:val="Bullet"/>
        <w:rPr>
          <w:highlight w:val="yellow"/>
          <w:lang w:val="en-GB"/>
        </w:rPr>
      </w:pPr>
      <w:r w:rsidRPr="003D3CAA">
        <w:rPr>
          <w:highlight w:val="yellow"/>
          <w:lang w:val="en-GB"/>
        </w:rPr>
        <w:t>Strategies for each prioritised sector</w:t>
      </w:r>
    </w:p>
    <w:p w14:paraId="06C5AABD" w14:textId="77777777" w:rsidR="003D3CAA" w:rsidRPr="003D3CAA" w:rsidRDefault="003D3CAA" w:rsidP="003D3CAA">
      <w:pPr>
        <w:pStyle w:val="Bullet"/>
        <w:rPr>
          <w:highlight w:val="yellow"/>
          <w:lang w:val="en-GB"/>
        </w:rPr>
      </w:pPr>
      <w:r w:rsidRPr="003D3CAA">
        <w:rPr>
          <w:highlight w:val="yellow"/>
          <w:lang w:val="en-GB"/>
        </w:rPr>
        <w:t>Outline means in which industrial park meets these demands</w:t>
      </w:r>
    </w:p>
    <w:p w14:paraId="6833CE3E" w14:textId="77777777" w:rsidR="003D3CAA" w:rsidRPr="003D3CAA" w:rsidRDefault="003D3CAA" w:rsidP="003D3CAA">
      <w:pPr>
        <w:pStyle w:val="Bullet"/>
        <w:rPr>
          <w:highlight w:val="yellow"/>
          <w:lang w:val="en-GB"/>
        </w:rPr>
      </w:pPr>
      <w:r w:rsidRPr="003D3CAA">
        <w:rPr>
          <w:highlight w:val="yellow"/>
          <w:lang w:val="en-GB"/>
        </w:rPr>
        <w:t>Review of potential value and number of investment to be attracted and developed and multiplier effects</w:t>
      </w:r>
    </w:p>
    <w:p w14:paraId="267BFDD9" w14:textId="77777777" w:rsidR="003D3CAA" w:rsidRPr="003D3CAA" w:rsidRDefault="003D3CAA" w:rsidP="003D3CAA">
      <w:pPr>
        <w:pStyle w:val="Bullet"/>
        <w:rPr>
          <w:highlight w:val="yellow"/>
          <w:lang w:val="en-GB"/>
        </w:rPr>
      </w:pPr>
      <w:r w:rsidRPr="003D3CAA">
        <w:rPr>
          <w:highlight w:val="yellow"/>
          <w:lang w:val="en-GB"/>
        </w:rPr>
        <w:t>Marketing / investment promotion plan</w:t>
      </w:r>
    </w:p>
    <w:p w14:paraId="7DC63D67" w14:textId="77777777" w:rsidR="003D3CAA" w:rsidRPr="00966BD0" w:rsidRDefault="003D3CAA" w:rsidP="003D3CAA">
      <w:pPr>
        <w:pStyle w:val="Normaltext"/>
        <w:rPr>
          <w:lang w:val="en-GB"/>
        </w:rPr>
      </w:pPr>
      <w:r>
        <w:rPr>
          <w:lang w:val="en-GB"/>
        </w:rPr>
        <w:t>Text</w:t>
      </w:r>
    </w:p>
    <w:p w14:paraId="392E94E0" w14:textId="77777777" w:rsidR="00966BD0" w:rsidRDefault="00966BD0" w:rsidP="005363F7">
      <w:pPr>
        <w:pStyle w:val="Normaltext"/>
        <w:rPr>
          <w:lang w:val="en-GB"/>
        </w:rPr>
      </w:pPr>
    </w:p>
    <w:p w14:paraId="4B1223F9" w14:textId="77777777" w:rsidR="003D3CAA" w:rsidRDefault="003D3CAA" w:rsidP="003D3CAA">
      <w:pPr>
        <w:pStyle w:val="Heading3"/>
      </w:pPr>
      <w:r w:rsidRPr="003D3CAA">
        <w:t>investments into infrastructure, utilities and businesses</w:t>
      </w:r>
    </w:p>
    <w:p w14:paraId="11FAF60E" w14:textId="77777777" w:rsidR="003D3CAA" w:rsidRPr="003D3CAA" w:rsidRDefault="003D3CAA" w:rsidP="003D3CAA">
      <w:pPr>
        <w:pStyle w:val="Bullet"/>
        <w:rPr>
          <w:highlight w:val="yellow"/>
          <w:lang w:val="en-GB"/>
        </w:rPr>
      </w:pPr>
      <w:r w:rsidRPr="003D3CAA">
        <w:rPr>
          <w:highlight w:val="yellow"/>
          <w:lang w:val="en-GB"/>
        </w:rPr>
        <w:t>Overview of achieved and targeted investments into infrastructure, utilities and businesses</w:t>
      </w:r>
    </w:p>
    <w:p w14:paraId="63BE2E75" w14:textId="77777777" w:rsidR="003D3CAA" w:rsidRPr="003D3CAA" w:rsidRDefault="003D3CAA" w:rsidP="003D3CAA">
      <w:pPr>
        <w:pStyle w:val="Bullet"/>
        <w:rPr>
          <w:highlight w:val="yellow"/>
          <w:lang w:val="en-GB"/>
        </w:rPr>
      </w:pPr>
      <w:r w:rsidRPr="003D3CAA">
        <w:rPr>
          <w:highlight w:val="yellow"/>
          <w:lang w:val="en-GB"/>
        </w:rPr>
        <w:t>Financial modelling and scenario planning (e.g. operational and capital financing, cost benefit analysis, NPV, ROI, IRR)</w:t>
      </w:r>
    </w:p>
    <w:p w14:paraId="12092143" w14:textId="77777777" w:rsidR="003D3CAA" w:rsidRDefault="003D3CAA" w:rsidP="003D3CAA">
      <w:pPr>
        <w:pStyle w:val="Normaltext"/>
        <w:rPr>
          <w:lang w:val="en-GB"/>
        </w:rPr>
      </w:pPr>
      <w:r>
        <w:rPr>
          <w:lang w:val="en-GB"/>
        </w:rPr>
        <w:lastRenderedPageBreak/>
        <w:t>Text</w:t>
      </w:r>
    </w:p>
    <w:p w14:paraId="034DCA41" w14:textId="77777777" w:rsidR="003D3CAA" w:rsidRDefault="003D3CAA" w:rsidP="003D3CAA">
      <w:pPr>
        <w:pStyle w:val="Normaltext"/>
        <w:rPr>
          <w:lang w:val="en-GB"/>
        </w:rPr>
      </w:pPr>
    </w:p>
    <w:p w14:paraId="5A54DAF5" w14:textId="77777777" w:rsidR="00BF6D26" w:rsidRDefault="00BF6D26" w:rsidP="00BF6D26">
      <w:pPr>
        <w:pStyle w:val="Heading2"/>
      </w:pPr>
      <w:bookmarkStart w:id="35" w:name="_Toc172703684"/>
      <w:r w:rsidRPr="00BF6D26">
        <w:t>Emerging markets and technologies, research, development and innovation</w:t>
      </w:r>
      <w:bookmarkEnd w:id="35"/>
    </w:p>
    <w:p w14:paraId="0460BD74" w14:textId="77777777" w:rsidR="00BF6D26" w:rsidRPr="00BF6D26" w:rsidRDefault="00BF6D26" w:rsidP="00BF6D26">
      <w:pPr>
        <w:pStyle w:val="Bullet"/>
        <w:rPr>
          <w:highlight w:val="yellow"/>
          <w:lang w:val="en-GB"/>
        </w:rPr>
      </w:pPr>
      <w:r w:rsidRPr="00BF6D26">
        <w:rPr>
          <w:highlight w:val="yellow"/>
          <w:lang w:val="en-GB"/>
        </w:rPr>
        <w:t>Overview of emerging markets relevant to industrial parks and its companies</w:t>
      </w:r>
    </w:p>
    <w:p w14:paraId="0E50CA75" w14:textId="77777777" w:rsidR="00BF6D26" w:rsidRPr="00BF6D26" w:rsidRDefault="00BF6D26" w:rsidP="00BF6D26">
      <w:pPr>
        <w:pStyle w:val="Bullet"/>
        <w:rPr>
          <w:highlight w:val="yellow"/>
          <w:lang w:val="en-GB"/>
        </w:rPr>
      </w:pPr>
      <w:r w:rsidRPr="00BF6D26">
        <w:rPr>
          <w:highlight w:val="yellow"/>
          <w:lang w:val="en-GB"/>
        </w:rPr>
        <w:t>Summary of research, development and Innovation (RDI) undertaken by/in the park and its companies to capture business opportunities from established and emerging markets</w:t>
      </w:r>
    </w:p>
    <w:p w14:paraId="4C73B0A3" w14:textId="77777777" w:rsidR="00BF6D26" w:rsidRPr="00966BD0" w:rsidRDefault="00BF6D26" w:rsidP="00BF6D26">
      <w:pPr>
        <w:pStyle w:val="Normaltext"/>
        <w:rPr>
          <w:lang w:val="en-GB"/>
        </w:rPr>
      </w:pPr>
      <w:r>
        <w:rPr>
          <w:lang w:val="en-GB"/>
        </w:rPr>
        <w:t>Text</w:t>
      </w:r>
    </w:p>
    <w:p w14:paraId="0D4C37A8" w14:textId="77777777" w:rsidR="00BF6D26" w:rsidRDefault="00BF6D26" w:rsidP="003D3CAA">
      <w:pPr>
        <w:pStyle w:val="Normaltext"/>
        <w:rPr>
          <w:lang w:val="en-GB"/>
        </w:rPr>
      </w:pPr>
    </w:p>
    <w:p w14:paraId="3FFFE4B9" w14:textId="77777777" w:rsidR="003D3CAA" w:rsidRDefault="003D3CAA" w:rsidP="003D3CAA">
      <w:pPr>
        <w:pStyle w:val="Heading2"/>
      </w:pPr>
      <w:bookmarkStart w:id="36" w:name="_Toc172703685"/>
      <w:r w:rsidRPr="003D3CAA">
        <w:t>Employment and local skills, and social impacts</w:t>
      </w:r>
      <w:bookmarkEnd w:id="36"/>
    </w:p>
    <w:p w14:paraId="56F66BFE" w14:textId="77777777" w:rsidR="003D3CAA" w:rsidRPr="003D3CAA" w:rsidRDefault="003D3CAA" w:rsidP="003D3CAA">
      <w:pPr>
        <w:pStyle w:val="Heading3"/>
      </w:pPr>
      <w:r>
        <w:t>E</w:t>
      </w:r>
      <w:r w:rsidRPr="003D3CAA">
        <w:t>xisting and required skills</w:t>
      </w:r>
    </w:p>
    <w:p w14:paraId="4699C07F" w14:textId="77777777" w:rsidR="003D3CAA" w:rsidRPr="003D3CAA" w:rsidRDefault="003D3CAA" w:rsidP="003D3CAA">
      <w:pPr>
        <w:pStyle w:val="Bullet"/>
        <w:rPr>
          <w:highlight w:val="yellow"/>
          <w:lang w:val="en-GB"/>
        </w:rPr>
      </w:pPr>
      <w:r w:rsidRPr="003D3CAA">
        <w:rPr>
          <w:highlight w:val="yellow"/>
          <w:lang w:val="en-GB"/>
        </w:rPr>
        <w:t>Summary of existing and required skills for</w:t>
      </w:r>
      <w:r>
        <w:rPr>
          <w:highlight w:val="yellow"/>
          <w:lang w:val="en-GB"/>
        </w:rPr>
        <w:t xml:space="preserve"> </w:t>
      </w:r>
      <w:r w:rsidRPr="003D3CAA">
        <w:rPr>
          <w:highlight w:val="yellow"/>
          <w:lang w:val="en-GB"/>
        </w:rPr>
        <w:t>development of industrial park and its companies</w:t>
      </w:r>
    </w:p>
    <w:p w14:paraId="137A9E15" w14:textId="77777777" w:rsidR="003D3CAA" w:rsidRPr="003D3CAA" w:rsidRDefault="003D3CAA" w:rsidP="003D3CAA">
      <w:pPr>
        <w:pStyle w:val="Bullet"/>
        <w:rPr>
          <w:highlight w:val="yellow"/>
          <w:lang w:val="en-GB"/>
        </w:rPr>
      </w:pPr>
      <w:r w:rsidRPr="003D3CAA">
        <w:rPr>
          <w:highlight w:val="yellow"/>
          <w:lang w:val="en-GB"/>
        </w:rPr>
        <w:t>Skills demand assessment</w:t>
      </w:r>
    </w:p>
    <w:p w14:paraId="620F4C37" w14:textId="77777777" w:rsidR="003D3CAA" w:rsidRPr="003D3CAA" w:rsidRDefault="003D3CAA" w:rsidP="003D3CAA">
      <w:pPr>
        <w:pStyle w:val="Bullet"/>
        <w:rPr>
          <w:highlight w:val="yellow"/>
          <w:lang w:val="en-GB"/>
        </w:rPr>
      </w:pPr>
      <w:r w:rsidRPr="003D3CAA">
        <w:rPr>
          <w:highlight w:val="yellow"/>
          <w:lang w:val="en-GB"/>
        </w:rPr>
        <w:t>Overview of available and any planning educational and training facilities</w:t>
      </w:r>
    </w:p>
    <w:p w14:paraId="7FEBC9D8" w14:textId="77777777" w:rsidR="003D3CAA" w:rsidRDefault="003D3CAA" w:rsidP="003D3CAA">
      <w:pPr>
        <w:pStyle w:val="Normaltext"/>
        <w:rPr>
          <w:lang w:val="en-GB"/>
        </w:rPr>
      </w:pPr>
      <w:r>
        <w:rPr>
          <w:lang w:val="en-GB"/>
        </w:rPr>
        <w:t xml:space="preserve">Text </w:t>
      </w:r>
    </w:p>
    <w:p w14:paraId="13AB6AF1" w14:textId="77777777" w:rsidR="003D3CAA" w:rsidRDefault="003D3CAA" w:rsidP="003D3CAA">
      <w:pPr>
        <w:pStyle w:val="Normaltext"/>
        <w:rPr>
          <w:lang w:val="en-GB"/>
        </w:rPr>
      </w:pPr>
    </w:p>
    <w:p w14:paraId="3232629D" w14:textId="77777777" w:rsidR="003D3CAA" w:rsidRDefault="003D3CAA" w:rsidP="003D3CAA">
      <w:pPr>
        <w:pStyle w:val="Heading3"/>
      </w:pPr>
      <w:r>
        <w:t>Employment</w:t>
      </w:r>
    </w:p>
    <w:p w14:paraId="51FDEA50" w14:textId="77777777" w:rsidR="003D3CAA" w:rsidRPr="003D3CAA" w:rsidRDefault="003D3CAA" w:rsidP="003D3CAA">
      <w:pPr>
        <w:pStyle w:val="Bullet"/>
        <w:rPr>
          <w:highlight w:val="yellow"/>
          <w:lang w:val="en-GB"/>
        </w:rPr>
      </w:pPr>
      <w:r w:rsidRPr="003D3CAA">
        <w:rPr>
          <w:highlight w:val="yellow"/>
          <w:lang w:val="en-GB"/>
        </w:rPr>
        <w:t>Overview of existing and expected employment numbers in industrial park</w:t>
      </w:r>
    </w:p>
    <w:p w14:paraId="1512F1A1" w14:textId="77777777" w:rsidR="003D3CAA" w:rsidRPr="003D3CAA" w:rsidRDefault="003D3CAA" w:rsidP="003D3CAA">
      <w:pPr>
        <w:pStyle w:val="Bullet"/>
        <w:rPr>
          <w:highlight w:val="yellow"/>
          <w:lang w:val="en-GB"/>
        </w:rPr>
      </w:pPr>
      <w:r w:rsidRPr="003D3CAA">
        <w:rPr>
          <w:highlight w:val="yellow"/>
          <w:lang w:val="en-GB"/>
        </w:rPr>
        <w:t>An estimate of jobs that would potentially be generated can be calculated, based on previous statistics by industry</w:t>
      </w:r>
    </w:p>
    <w:p w14:paraId="12CC7CEA" w14:textId="77777777" w:rsidR="003D3CAA" w:rsidRPr="003D3CAA" w:rsidRDefault="003D3CAA" w:rsidP="003D3CAA">
      <w:pPr>
        <w:pStyle w:val="Bullet"/>
        <w:rPr>
          <w:highlight w:val="yellow"/>
          <w:lang w:val="en-GB"/>
        </w:rPr>
      </w:pPr>
      <w:r w:rsidRPr="003D3CAA">
        <w:rPr>
          <w:highlight w:val="yellow"/>
          <w:lang w:val="en-GB"/>
        </w:rPr>
        <w:t>Important to show the data broken down by gender and, where possible, highlight how many jobs are being generated for people from local municipalities</w:t>
      </w:r>
    </w:p>
    <w:p w14:paraId="49E0E52A" w14:textId="77777777" w:rsidR="003D3CAA" w:rsidRPr="003D3CAA" w:rsidRDefault="003D3CAA" w:rsidP="003D3CAA">
      <w:pPr>
        <w:pStyle w:val="Bullet"/>
        <w:rPr>
          <w:highlight w:val="yellow"/>
          <w:lang w:val="en-GB"/>
        </w:rPr>
      </w:pPr>
      <w:r w:rsidRPr="003D3CAA">
        <w:rPr>
          <w:highlight w:val="yellow"/>
          <w:lang w:val="en-GB"/>
        </w:rPr>
        <w:t>Distinguish between permanent or temporary employment;, construction jobs vs jobs during operation; Direct or indirect employment</w:t>
      </w:r>
    </w:p>
    <w:p w14:paraId="53C45306" w14:textId="77777777" w:rsidR="003D3CAA" w:rsidRDefault="003D3CAA" w:rsidP="003D3CAA">
      <w:pPr>
        <w:pStyle w:val="Normaltext"/>
        <w:rPr>
          <w:lang w:val="en-GB"/>
        </w:rPr>
      </w:pPr>
      <w:r>
        <w:rPr>
          <w:lang w:val="en-GB"/>
        </w:rPr>
        <w:t>Text</w:t>
      </w:r>
    </w:p>
    <w:p w14:paraId="2DB1F40F" w14:textId="77777777" w:rsidR="003D3CAA" w:rsidRDefault="003D3CAA" w:rsidP="003D3CAA">
      <w:pPr>
        <w:pStyle w:val="Normaltext"/>
        <w:rPr>
          <w:lang w:val="en-GB"/>
        </w:rPr>
      </w:pPr>
    </w:p>
    <w:p w14:paraId="1EECA5FD" w14:textId="77777777" w:rsidR="003D3CAA" w:rsidRDefault="003D3CAA" w:rsidP="003D3CAA">
      <w:pPr>
        <w:pStyle w:val="Heading3"/>
      </w:pPr>
      <w:r>
        <w:t>Community</w:t>
      </w:r>
    </w:p>
    <w:p w14:paraId="77A899C6" w14:textId="77777777" w:rsidR="007141F1" w:rsidRPr="007141F1" w:rsidRDefault="007141F1" w:rsidP="007141F1">
      <w:pPr>
        <w:pStyle w:val="Bullet"/>
        <w:rPr>
          <w:highlight w:val="yellow"/>
        </w:rPr>
      </w:pPr>
      <w:r w:rsidRPr="007141F1">
        <w:rPr>
          <w:highlight w:val="yellow"/>
        </w:rPr>
        <w:t>Summary of community collaboration and development initiatives by the IP and its tenants either separate or in collaboration with other entities such as the local municipality, provincial departments and so on</w:t>
      </w:r>
    </w:p>
    <w:p w14:paraId="1A2029FB" w14:textId="77777777" w:rsidR="003D3CAA" w:rsidRDefault="003D3CAA" w:rsidP="00A17542">
      <w:pPr>
        <w:pStyle w:val="Normaltext"/>
        <w:rPr>
          <w:lang w:val="en-GB"/>
        </w:rPr>
      </w:pPr>
      <w:r>
        <w:rPr>
          <w:lang w:val="en-GB"/>
        </w:rPr>
        <w:t>Text</w:t>
      </w:r>
    </w:p>
    <w:p w14:paraId="5EF74F22" w14:textId="77777777" w:rsidR="003D3CAA" w:rsidRDefault="003D3CAA" w:rsidP="00A17542">
      <w:pPr>
        <w:pStyle w:val="Normaltext"/>
        <w:rPr>
          <w:lang w:val="en-GB"/>
        </w:rPr>
      </w:pPr>
    </w:p>
    <w:p w14:paraId="50A3BA18" w14:textId="77777777" w:rsidR="003D3CAA" w:rsidRDefault="003D3CAA" w:rsidP="003D3CAA">
      <w:pPr>
        <w:pStyle w:val="Heading3"/>
      </w:pPr>
      <w:r>
        <w:lastRenderedPageBreak/>
        <w:t>Social impacts</w:t>
      </w:r>
    </w:p>
    <w:p w14:paraId="34271664" w14:textId="77777777" w:rsidR="003D3CAA" w:rsidRPr="003D3CAA" w:rsidRDefault="003D3CAA" w:rsidP="003D3CAA">
      <w:pPr>
        <w:pStyle w:val="Bullet"/>
        <w:rPr>
          <w:highlight w:val="yellow"/>
          <w:lang w:val="en-GB"/>
        </w:rPr>
      </w:pPr>
      <w:r w:rsidRPr="003D3CAA">
        <w:rPr>
          <w:highlight w:val="yellow"/>
          <w:lang w:val="en-GB"/>
        </w:rPr>
        <w:t>Summary of social impact of the IP including community benefits, housing, education, health care, access to public transportation, safety and security; availability of basic services</w:t>
      </w:r>
    </w:p>
    <w:p w14:paraId="5A92D4D7" w14:textId="77777777" w:rsidR="003D3CAA" w:rsidRDefault="003D3CAA" w:rsidP="00A17542">
      <w:pPr>
        <w:pStyle w:val="Normaltext"/>
        <w:rPr>
          <w:lang w:val="en-GB"/>
        </w:rPr>
      </w:pPr>
      <w:r>
        <w:rPr>
          <w:lang w:val="en-GB"/>
        </w:rPr>
        <w:t>Text</w:t>
      </w:r>
    </w:p>
    <w:p w14:paraId="4DFC2621" w14:textId="77777777" w:rsidR="003D3CAA" w:rsidRDefault="003D3CAA" w:rsidP="00A17542">
      <w:pPr>
        <w:pStyle w:val="Normaltext"/>
        <w:rPr>
          <w:lang w:val="en-GB"/>
        </w:rPr>
      </w:pPr>
    </w:p>
    <w:p w14:paraId="5D4F9AA6" w14:textId="77777777" w:rsidR="003D3CAA" w:rsidRDefault="003D3CAA" w:rsidP="003D3CAA">
      <w:pPr>
        <w:pStyle w:val="Heading2"/>
      </w:pPr>
      <w:bookmarkStart w:id="37" w:name="_Toc172703686"/>
      <w:r w:rsidRPr="003D3CAA">
        <w:t>Opportunity, impact and risk analysis</w:t>
      </w:r>
      <w:bookmarkEnd w:id="37"/>
    </w:p>
    <w:p w14:paraId="51ECCA44" w14:textId="77777777" w:rsidR="007141F1" w:rsidRPr="007141F1" w:rsidRDefault="007141F1" w:rsidP="007141F1">
      <w:pPr>
        <w:pStyle w:val="Bullet"/>
        <w:rPr>
          <w:highlight w:val="yellow"/>
          <w:lang w:val="en-GB"/>
        </w:rPr>
      </w:pPr>
      <w:r w:rsidRPr="007141F1">
        <w:rPr>
          <w:highlight w:val="yellow"/>
          <w:lang w:val="en-GB"/>
        </w:rPr>
        <w:t>Summary of opportunity, impact and risk analysis, covering economic, environmental and social aspects (e.g. through SWOT analysis)</w:t>
      </w:r>
    </w:p>
    <w:p w14:paraId="04186521" w14:textId="77777777" w:rsidR="007141F1" w:rsidRPr="007141F1" w:rsidRDefault="007141F1" w:rsidP="007141F1">
      <w:pPr>
        <w:pStyle w:val="Bullet"/>
        <w:rPr>
          <w:highlight w:val="yellow"/>
          <w:lang w:val="en-GB"/>
        </w:rPr>
      </w:pPr>
      <w:r w:rsidRPr="007141F1">
        <w:rPr>
          <w:highlight w:val="yellow"/>
          <w:lang w:val="en-GB"/>
        </w:rPr>
        <w:t>Overview of system / means in which industrial park monitors (including benchmarking and measuring performance) and manages key opportunities and risks</w:t>
      </w:r>
    </w:p>
    <w:p w14:paraId="36EC4EF9" w14:textId="77777777" w:rsidR="007141F1" w:rsidRPr="007141F1" w:rsidRDefault="007141F1" w:rsidP="007141F1">
      <w:pPr>
        <w:pStyle w:val="Bullet"/>
        <w:rPr>
          <w:highlight w:val="yellow"/>
          <w:lang w:val="en-GB"/>
        </w:rPr>
      </w:pPr>
      <w:r w:rsidRPr="007141F1">
        <w:rPr>
          <w:highlight w:val="yellow"/>
          <w:lang w:val="en-GB"/>
        </w:rPr>
        <w:t>Analysis of the key requirements to realise the identified opportunities and manage priority risks, including, amongst others:</w:t>
      </w:r>
    </w:p>
    <w:p w14:paraId="229E71D6" w14:textId="77777777" w:rsidR="007141F1" w:rsidRPr="007141F1" w:rsidRDefault="007141F1" w:rsidP="007141F1">
      <w:pPr>
        <w:pStyle w:val="Bullet"/>
        <w:numPr>
          <w:ilvl w:val="1"/>
          <w:numId w:val="1"/>
        </w:numPr>
        <w:rPr>
          <w:highlight w:val="yellow"/>
          <w:lang w:val="en-GB"/>
        </w:rPr>
      </w:pPr>
      <w:r w:rsidRPr="007141F1">
        <w:rPr>
          <w:highlight w:val="yellow"/>
          <w:lang w:val="en-GB"/>
        </w:rPr>
        <w:t>Policy and strategy alignment at national, provincial, regional levels</w:t>
      </w:r>
    </w:p>
    <w:p w14:paraId="3381EE3E" w14:textId="77777777" w:rsidR="007141F1" w:rsidRPr="007141F1" w:rsidRDefault="007141F1" w:rsidP="007141F1">
      <w:pPr>
        <w:pStyle w:val="Bullet"/>
        <w:numPr>
          <w:ilvl w:val="1"/>
          <w:numId w:val="1"/>
        </w:numPr>
        <w:rPr>
          <w:highlight w:val="yellow"/>
          <w:lang w:val="en-GB"/>
        </w:rPr>
      </w:pPr>
      <w:r w:rsidRPr="007141F1">
        <w:rPr>
          <w:highlight w:val="yellow"/>
          <w:lang w:val="en-GB"/>
        </w:rPr>
        <w:t>Demands from investors</w:t>
      </w:r>
    </w:p>
    <w:p w14:paraId="1A9D8FA6" w14:textId="77777777" w:rsidR="007141F1" w:rsidRPr="007141F1" w:rsidRDefault="007141F1" w:rsidP="007141F1">
      <w:pPr>
        <w:pStyle w:val="Bullet"/>
        <w:numPr>
          <w:ilvl w:val="1"/>
          <w:numId w:val="1"/>
        </w:numPr>
        <w:rPr>
          <w:highlight w:val="yellow"/>
          <w:lang w:val="en-GB"/>
        </w:rPr>
      </w:pPr>
      <w:r w:rsidRPr="007141F1">
        <w:rPr>
          <w:highlight w:val="yellow"/>
          <w:lang w:val="en-GB"/>
        </w:rPr>
        <w:t>Stakeholder support</w:t>
      </w:r>
    </w:p>
    <w:p w14:paraId="299CA5F4" w14:textId="77777777" w:rsidR="007141F1" w:rsidRPr="007141F1" w:rsidRDefault="007141F1" w:rsidP="007141F1">
      <w:pPr>
        <w:pStyle w:val="Bullet"/>
        <w:numPr>
          <w:ilvl w:val="1"/>
          <w:numId w:val="1"/>
        </w:numPr>
        <w:rPr>
          <w:highlight w:val="yellow"/>
          <w:lang w:val="en-GB"/>
        </w:rPr>
      </w:pPr>
      <w:r w:rsidRPr="007141F1">
        <w:rPr>
          <w:highlight w:val="yellow"/>
          <w:lang w:val="en-GB"/>
        </w:rPr>
        <w:t>Skills and human capital</w:t>
      </w:r>
    </w:p>
    <w:p w14:paraId="79974286" w14:textId="77777777" w:rsidR="007141F1" w:rsidRPr="007141F1" w:rsidRDefault="007141F1" w:rsidP="007141F1">
      <w:pPr>
        <w:pStyle w:val="Bullet"/>
        <w:numPr>
          <w:ilvl w:val="1"/>
          <w:numId w:val="1"/>
        </w:numPr>
        <w:rPr>
          <w:highlight w:val="yellow"/>
          <w:lang w:val="en-GB"/>
        </w:rPr>
      </w:pPr>
      <w:r w:rsidRPr="007141F1">
        <w:rPr>
          <w:highlight w:val="yellow"/>
          <w:lang w:val="en-GB"/>
        </w:rPr>
        <w:t>Availability and access to technologies, infrastructure, and services</w:t>
      </w:r>
    </w:p>
    <w:p w14:paraId="3AE01A6C" w14:textId="77777777" w:rsidR="007141F1" w:rsidRPr="007141F1" w:rsidRDefault="007141F1" w:rsidP="007141F1">
      <w:pPr>
        <w:pStyle w:val="Bullet"/>
        <w:numPr>
          <w:ilvl w:val="1"/>
          <w:numId w:val="1"/>
        </w:numPr>
        <w:rPr>
          <w:highlight w:val="yellow"/>
          <w:lang w:val="en-GB"/>
        </w:rPr>
      </w:pPr>
      <w:r w:rsidRPr="007141F1">
        <w:rPr>
          <w:highlight w:val="yellow"/>
          <w:lang w:val="en-GB"/>
        </w:rPr>
        <w:t>Environmental matters, including sustainable development</w:t>
      </w:r>
    </w:p>
    <w:p w14:paraId="426271EF" w14:textId="77777777" w:rsidR="007141F1" w:rsidRPr="007141F1" w:rsidRDefault="007141F1" w:rsidP="007141F1">
      <w:pPr>
        <w:pStyle w:val="Bullet"/>
        <w:numPr>
          <w:ilvl w:val="1"/>
          <w:numId w:val="1"/>
        </w:numPr>
        <w:rPr>
          <w:highlight w:val="yellow"/>
          <w:lang w:val="en-GB"/>
        </w:rPr>
      </w:pPr>
      <w:r w:rsidRPr="007141F1">
        <w:rPr>
          <w:highlight w:val="yellow"/>
          <w:lang w:val="en-GB"/>
        </w:rPr>
        <w:t>Land use requirements</w:t>
      </w:r>
    </w:p>
    <w:p w14:paraId="55B9A95A" w14:textId="77777777" w:rsidR="003D3CAA" w:rsidRDefault="003D3CAA" w:rsidP="003D3CAA">
      <w:pPr>
        <w:pStyle w:val="Normaltext"/>
        <w:rPr>
          <w:lang w:val="en-GB"/>
        </w:rPr>
      </w:pPr>
      <w:r>
        <w:rPr>
          <w:lang w:val="en-GB"/>
        </w:rPr>
        <w:t>Text</w:t>
      </w:r>
    </w:p>
    <w:p w14:paraId="4EA2BF21" w14:textId="77777777" w:rsidR="007141F1" w:rsidRDefault="007141F1" w:rsidP="003D3CAA">
      <w:pPr>
        <w:pStyle w:val="Normaltext"/>
        <w:rPr>
          <w:lang w:val="en-GB"/>
        </w:rPr>
      </w:pPr>
    </w:p>
    <w:p w14:paraId="548B423C" w14:textId="77777777" w:rsidR="003D3CAA" w:rsidRDefault="003D3CAA" w:rsidP="003D3CAA">
      <w:pPr>
        <w:pStyle w:val="Heading1"/>
      </w:pPr>
      <w:bookmarkStart w:id="38" w:name="_Toc172703687"/>
      <w:r w:rsidRPr="003D3CAA">
        <w:lastRenderedPageBreak/>
        <w:t>Land use break-up of industrial park</w:t>
      </w:r>
      <w:bookmarkEnd w:id="38"/>
    </w:p>
    <w:p w14:paraId="7D78CB30" w14:textId="77777777" w:rsidR="003D3CAA" w:rsidRDefault="003D3CAA" w:rsidP="003D3CAA">
      <w:pPr>
        <w:pStyle w:val="Heading2"/>
      </w:pPr>
      <w:bookmarkStart w:id="39" w:name="_Toc172703688"/>
      <w:r>
        <w:t>Overview</w:t>
      </w:r>
      <w:bookmarkEnd w:id="39"/>
    </w:p>
    <w:p w14:paraId="1E17F703" w14:textId="77777777" w:rsidR="003D3CAA" w:rsidRPr="003D3CAA" w:rsidRDefault="003D3CAA" w:rsidP="003D3CAA">
      <w:pPr>
        <w:pStyle w:val="Bullet"/>
        <w:rPr>
          <w:highlight w:val="yellow"/>
          <w:lang w:val="en-GB"/>
        </w:rPr>
      </w:pPr>
      <w:r w:rsidRPr="003D3CAA">
        <w:rPr>
          <w:highlight w:val="yellow"/>
          <w:lang w:val="en-GB"/>
        </w:rPr>
        <w:t>Summary figure with overview of existing and targeted land-uses of industrial park</w:t>
      </w:r>
    </w:p>
    <w:p w14:paraId="186BEA43" w14:textId="77777777" w:rsidR="003D3CAA" w:rsidRDefault="003D3CAA" w:rsidP="003D3CAA">
      <w:pPr>
        <w:pStyle w:val="Normaltext"/>
        <w:rPr>
          <w:lang w:val="en-GB"/>
        </w:rPr>
      </w:pPr>
      <w:r>
        <w:rPr>
          <w:lang w:val="en-GB"/>
        </w:rPr>
        <w:t>Text</w:t>
      </w:r>
    </w:p>
    <w:p w14:paraId="7F06BA58" w14:textId="77777777" w:rsidR="00650F0C" w:rsidRDefault="00650F0C" w:rsidP="003D3CAA">
      <w:pPr>
        <w:pStyle w:val="Normaltext"/>
        <w:rPr>
          <w:lang w:val="en-GB"/>
        </w:rPr>
      </w:pPr>
    </w:p>
    <w:p w14:paraId="4027B00A" w14:textId="77777777" w:rsidR="003D3CAA" w:rsidRDefault="00650F0C" w:rsidP="00650F0C">
      <w:pPr>
        <w:pStyle w:val="Heading2"/>
      </w:pPr>
      <w:bookmarkStart w:id="40" w:name="_Toc172703689"/>
      <w:r w:rsidRPr="00650F0C">
        <w:t>Land use break-ups by type of land use</w:t>
      </w:r>
      <w:bookmarkEnd w:id="40"/>
    </w:p>
    <w:p w14:paraId="4D994307" w14:textId="77777777" w:rsidR="00787876" w:rsidRPr="00787876" w:rsidRDefault="00787876" w:rsidP="00787876">
      <w:pPr>
        <w:pStyle w:val="Bullet"/>
        <w:rPr>
          <w:highlight w:val="yellow"/>
          <w:lang w:val="en-GB"/>
        </w:rPr>
      </w:pPr>
      <w:r w:rsidRPr="00787876">
        <w:rPr>
          <w:highlight w:val="yellow"/>
          <w:lang w:val="en-GB"/>
        </w:rPr>
        <w:t>Brief description and specific maps of existing and targeted land use of the industrial park.</w:t>
      </w:r>
    </w:p>
    <w:p w14:paraId="0BAD43C1" w14:textId="77777777" w:rsidR="00787876" w:rsidRPr="00787876" w:rsidRDefault="00787876" w:rsidP="00787876">
      <w:pPr>
        <w:pStyle w:val="Bullet"/>
        <w:rPr>
          <w:highlight w:val="yellow"/>
          <w:lang w:val="en-GB"/>
        </w:rPr>
      </w:pPr>
      <w:r w:rsidRPr="00787876">
        <w:rPr>
          <w:highlight w:val="yellow"/>
          <w:lang w:val="en-GB"/>
        </w:rPr>
        <w:t>Specified land use by:</w:t>
      </w:r>
    </w:p>
    <w:p w14:paraId="110CFF49" w14:textId="77777777" w:rsidR="00787876" w:rsidRPr="00787876" w:rsidRDefault="00787876" w:rsidP="00787876">
      <w:pPr>
        <w:pStyle w:val="Bullet"/>
        <w:numPr>
          <w:ilvl w:val="1"/>
          <w:numId w:val="1"/>
        </w:numPr>
        <w:rPr>
          <w:highlight w:val="yellow"/>
          <w:lang w:val="en-GB"/>
        </w:rPr>
      </w:pPr>
      <w:r w:rsidRPr="00787876">
        <w:rPr>
          <w:highlight w:val="yellow"/>
          <w:lang w:val="en-GB"/>
        </w:rPr>
        <w:t>Industrial land, including allocation of sector-specific precinct areas based on their location criteria</w:t>
      </w:r>
    </w:p>
    <w:p w14:paraId="3AAA4187" w14:textId="77777777" w:rsidR="00787876" w:rsidRPr="00787876" w:rsidRDefault="00787876" w:rsidP="00787876">
      <w:pPr>
        <w:pStyle w:val="Bullet"/>
        <w:numPr>
          <w:ilvl w:val="1"/>
          <w:numId w:val="1"/>
        </w:numPr>
        <w:rPr>
          <w:highlight w:val="yellow"/>
          <w:lang w:val="en-GB"/>
        </w:rPr>
      </w:pPr>
      <w:r w:rsidRPr="00787876">
        <w:rPr>
          <w:highlight w:val="yellow"/>
          <w:lang w:val="en-GB"/>
        </w:rPr>
        <w:t>Commercial land</w:t>
      </w:r>
    </w:p>
    <w:p w14:paraId="30A09FC0" w14:textId="77777777" w:rsidR="00787876" w:rsidRPr="00787876" w:rsidRDefault="00787876" w:rsidP="00787876">
      <w:pPr>
        <w:pStyle w:val="Bullet"/>
        <w:numPr>
          <w:ilvl w:val="1"/>
          <w:numId w:val="1"/>
        </w:numPr>
        <w:rPr>
          <w:highlight w:val="yellow"/>
          <w:lang w:val="en-GB"/>
        </w:rPr>
      </w:pPr>
      <w:r w:rsidRPr="00787876">
        <w:rPr>
          <w:highlight w:val="yellow"/>
          <w:lang w:val="en-GB"/>
        </w:rPr>
        <w:t>Land allocated to shared facilities, amenities, sports and recreation and other services</w:t>
      </w:r>
    </w:p>
    <w:p w14:paraId="1D1D5C13" w14:textId="77777777" w:rsidR="00787876" w:rsidRPr="00787876" w:rsidRDefault="00787876" w:rsidP="00787876">
      <w:pPr>
        <w:pStyle w:val="Bullet"/>
        <w:numPr>
          <w:ilvl w:val="1"/>
          <w:numId w:val="1"/>
        </w:numPr>
        <w:rPr>
          <w:highlight w:val="yellow"/>
          <w:lang w:val="en-GB"/>
        </w:rPr>
      </w:pPr>
      <w:r w:rsidRPr="00787876">
        <w:rPr>
          <w:highlight w:val="yellow"/>
          <w:lang w:val="en-GB"/>
        </w:rPr>
        <w:t>Land available to small and medium sized enterprises (SMEs)</w:t>
      </w:r>
    </w:p>
    <w:p w14:paraId="0A61F7C8" w14:textId="77777777" w:rsidR="00787876" w:rsidRPr="00787876" w:rsidRDefault="00787876" w:rsidP="00787876">
      <w:pPr>
        <w:pStyle w:val="Bullet"/>
        <w:numPr>
          <w:ilvl w:val="1"/>
          <w:numId w:val="1"/>
        </w:numPr>
        <w:rPr>
          <w:highlight w:val="yellow"/>
          <w:lang w:val="en-GB"/>
        </w:rPr>
      </w:pPr>
      <w:r w:rsidRPr="00787876">
        <w:rPr>
          <w:highlight w:val="yellow"/>
          <w:lang w:val="en-GB"/>
        </w:rPr>
        <w:t>Land allocated to infrastructure and utilities, including dedicated precinct area for centralised utilities (e.g. water supply / treatment / recycling, energy supply / recovery, waste management and recycling, utility gases)</w:t>
      </w:r>
    </w:p>
    <w:p w14:paraId="6B6B73F1" w14:textId="77777777" w:rsidR="00787876" w:rsidRPr="00787876" w:rsidRDefault="00787876" w:rsidP="00787876">
      <w:pPr>
        <w:pStyle w:val="Bullet"/>
        <w:numPr>
          <w:ilvl w:val="1"/>
          <w:numId w:val="1"/>
        </w:numPr>
        <w:rPr>
          <w:highlight w:val="yellow"/>
          <w:lang w:val="en-GB"/>
        </w:rPr>
      </w:pPr>
      <w:r w:rsidRPr="00787876">
        <w:rPr>
          <w:highlight w:val="yellow"/>
          <w:lang w:val="en-GB"/>
        </w:rPr>
        <w:t>Land allocated to service corridors and transportation nodes:</w:t>
      </w:r>
    </w:p>
    <w:p w14:paraId="144BDEE9" w14:textId="77777777" w:rsidR="00787876" w:rsidRPr="00787876" w:rsidRDefault="00787876" w:rsidP="00787876">
      <w:pPr>
        <w:pStyle w:val="Bullet"/>
        <w:numPr>
          <w:ilvl w:val="2"/>
          <w:numId w:val="1"/>
        </w:numPr>
        <w:rPr>
          <w:highlight w:val="yellow"/>
          <w:lang w:val="en-GB"/>
        </w:rPr>
      </w:pPr>
      <w:r w:rsidRPr="00787876">
        <w:rPr>
          <w:highlight w:val="yellow"/>
          <w:lang w:val="en-GB"/>
        </w:rPr>
        <w:t>Service corridors cover land made available for pipelines and other services (e.g. water supply, water treatment, water recycling, gases and fuels, utility gases like nitrogen, compressed air, conveyor belts for raw materials / products)</w:t>
      </w:r>
    </w:p>
    <w:p w14:paraId="3DB35BF3" w14:textId="77777777" w:rsidR="00787876" w:rsidRPr="00787876" w:rsidRDefault="00787876" w:rsidP="00787876">
      <w:pPr>
        <w:pStyle w:val="Bullet"/>
        <w:numPr>
          <w:ilvl w:val="2"/>
          <w:numId w:val="1"/>
        </w:numPr>
        <w:rPr>
          <w:highlight w:val="yellow"/>
          <w:lang w:val="en-GB"/>
        </w:rPr>
      </w:pPr>
      <w:r w:rsidRPr="00787876">
        <w:rPr>
          <w:highlight w:val="yellow"/>
          <w:lang w:val="en-GB"/>
        </w:rPr>
        <w:t>Map with location of service corridors to allow for potential energy, water, material, waste movements between tenant companies, centralised utilities precinct area</w:t>
      </w:r>
    </w:p>
    <w:p w14:paraId="24DB41CF" w14:textId="77777777" w:rsidR="00787876" w:rsidRPr="00787876" w:rsidRDefault="00787876" w:rsidP="00787876">
      <w:pPr>
        <w:pStyle w:val="Bullet"/>
        <w:numPr>
          <w:ilvl w:val="1"/>
          <w:numId w:val="1"/>
        </w:numPr>
        <w:rPr>
          <w:highlight w:val="yellow"/>
          <w:lang w:val="en-GB"/>
        </w:rPr>
      </w:pPr>
      <w:r w:rsidRPr="00787876">
        <w:rPr>
          <w:highlight w:val="yellow"/>
          <w:lang w:val="en-GB"/>
        </w:rPr>
        <w:t>Land suitable for noxious and hazardous industries</w:t>
      </w:r>
    </w:p>
    <w:p w14:paraId="0A787573" w14:textId="77777777" w:rsidR="00787876" w:rsidRPr="00787876" w:rsidRDefault="00787876" w:rsidP="00787876">
      <w:pPr>
        <w:pStyle w:val="Bullet"/>
        <w:numPr>
          <w:ilvl w:val="1"/>
          <w:numId w:val="1"/>
        </w:numPr>
        <w:rPr>
          <w:highlight w:val="yellow"/>
          <w:lang w:val="en-GB"/>
        </w:rPr>
      </w:pPr>
      <w:r w:rsidRPr="00787876">
        <w:rPr>
          <w:highlight w:val="yellow"/>
          <w:lang w:val="en-GB"/>
        </w:rPr>
        <w:t>Land uses and precincts which encourages and facilitates the following types of industrial synergies:</w:t>
      </w:r>
    </w:p>
    <w:p w14:paraId="4A3E68AF" w14:textId="77777777" w:rsidR="00787876" w:rsidRPr="00787876" w:rsidRDefault="00787876" w:rsidP="00787876">
      <w:pPr>
        <w:pStyle w:val="Bullet"/>
        <w:numPr>
          <w:ilvl w:val="2"/>
          <w:numId w:val="1"/>
        </w:numPr>
        <w:rPr>
          <w:highlight w:val="yellow"/>
          <w:lang w:val="en-GB"/>
        </w:rPr>
      </w:pPr>
      <w:r w:rsidRPr="00787876">
        <w:rPr>
          <w:highlight w:val="yellow"/>
          <w:lang w:val="en-GB"/>
        </w:rPr>
        <w:t>Supply synergies and co-location of suppliers and clients: Co-location and clustering of companies in the supply and value chains (e.g. producers and suppliers of raw materials, fabricators, manufacturing, business clients)</w:t>
      </w:r>
    </w:p>
    <w:p w14:paraId="5742EC59" w14:textId="77777777" w:rsidR="00787876" w:rsidRPr="00787876" w:rsidRDefault="00787876" w:rsidP="00787876">
      <w:pPr>
        <w:pStyle w:val="Bullet"/>
        <w:numPr>
          <w:ilvl w:val="2"/>
          <w:numId w:val="1"/>
        </w:numPr>
        <w:rPr>
          <w:highlight w:val="yellow"/>
          <w:lang w:val="en-GB"/>
        </w:rPr>
      </w:pPr>
      <w:r w:rsidRPr="00787876">
        <w:rPr>
          <w:highlight w:val="yellow"/>
          <w:lang w:val="en-GB"/>
        </w:rPr>
        <w:t>Utility synergies and infrastructure sharing: Shared use of utility infrastructure, mainly revolving around water and energy (e.g. water recovery and energy cogeneration)</w:t>
      </w:r>
    </w:p>
    <w:p w14:paraId="3D71E5F4" w14:textId="77777777" w:rsidR="00787876" w:rsidRPr="00787876" w:rsidRDefault="00787876" w:rsidP="00787876">
      <w:pPr>
        <w:pStyle w:val="Bullet"/>
        <w:numPr>
          <w:ilvl w:val="2"/>
          <w:numId w:val="1"/>
        </w:numPr>
        <w:rPr>
          <w:highlight w:val="yellow"/>
          <w:lang w:val="en-GB"/>
        </w:rPr>
      </w:pPr>
      <w:r w:rsidRPr="00787876">
        <w:rPr>
          <w:highlight w:val="yellow"/>
          <w:lang w:val="en-GB"/>
        </w:rPr>
        <w:t>By-product synergies and waste exchanges: The use of a previously disposed by-product (as solid, liquid, or gas) from one facility by another facility to produce a valuable by-product</w:t>
      </w:r>
    </w:p>
    <w:p w14:paraId="558F9064" w14:textId="77777777" w:rsidR="00787876" w:rsidRPr="00787876" w:rsidRDefault="00787876" w:rsidP="00787876">
      <w:pPr>
        <w:pStyle w:val="Bullet"/>
        <w:numPr>
          <w:ilvl w:val="2"/>
          <w:numId w:val="1"/>
        </w:numPr>
        <w:rPr>
          <w:highlight w:val="yellow"/>
          <w:lang w:val="en-GB"/>
        </w:rPr>
      </w:pPr>
      <w:r w:rsidRPr="00787876">
        <w:rPr>
          <w:highlight w:val="yellow"/>
          <w:lang w:val="en-GB"/>
        </w:rPr>
        <w:t>Service synergies: Sharing of services and activities between industries in an industrial park (e.g. joint training of staff and sharing of maintenance contractors)</w:t>
      </w:r>
    </w:p>
    <w:p w14:paraId="7FA3227E" w14:textId="77777777" w:rsidR="00787876" w:rsidRPr="00787876" w:rsidRDefault="00787876" w:rsidP="00787876">
      <w:pPr>
        <w:pStyle w:val="Bullet"/>
        <w:numPr>
          <w:ilvl w:val="2"/>
          <w:numId w:val="1"/>
        </w:numPr>
        <w:rPr>
          <w:highlight w:val="yellow"/>
          <w:lang w:val="en-GB"/>
        </w:rPr>
      </w:pPr>
      <w:r w:rsidRPr="00787876">
        <w:rPr>
          <w:highlight w:val="yellow"/>
          <w:lang w:val="en-GB"/>
        </w:rPr>
        <w:lastRenderedPageBreak/>
        <w:t>Urban-industrial synergies: Interlinkages and collaborations between companies and cities/municipalities on the collection, processing and reuse of materials, wastes, energy and water streams</w:t>
      </w:r>
    </w:p>
    <w:p w14:paraId="306F37A2" w14:textId="77777777" w:rsidR="00787876" w:rsidRPr="00787876" w:rsidRDefault="00787876" w:rsidP="00787876">
      <w:pPr>
        <w:pStyle w:val="Bullet"/>
        <w:numPr>
          <w:ilvl w:val="1"/>
          <w:numId w:val="1"/>
        </w:numPr>
        <w:rPr>
          <w:highlight w:val="yellow"/>
          <w:lang w:val="en-GB"/>
        </w:rPr>
      </w:pPr>
      <w:r w:rsidRPr="00787876">
        <w:rPr>
          <w:highlight w:val="yellow"/>
          <w:lang w:val="en-GB"/>
        </w:rPr>
        <w:t>Port facilities, including truck patio / parking area for port-related movements and facilities to support industrial park port operations</w:t>
      </w:r>
    </w:p>
    <w:p w14:paraId="35B5FF12" w14:textId="77777777" w:rsidR="00787876" w:rsidRPr="00787876" w:rsidRDefault="00787876" w:rsidP="00787876">
      <w:pPr>
        <w:pStyle w:val="Bullet"/>
        <w:numPr>
          <w:ilvl w:val="1"/>
          <w:numId w:val="1"/>
        </w:numPr>
        <w:rPr>
          <w:highlight w:val="yellow"/>
          <w:lang w:val="en-GB"/>
        </w:rPr>
      </w:pPr>
      <w:r w:rsidRPr="00787876">
        <w:rPr>
          <w:highlight w:val="yellow"/>
          <w:lang w:val="en-GB"/>
        </w:rPr>
        <w:t>Buffer zones to separate higher risk industries and the community</w:t>
      </w:r>
    </w:p>
    <w:p w14:paraId="22071861" w14:textId="77777777" w:rsidR="00787876" w:rsidRPr="00787876" w:rsidRDefault="00787876" w:rsidP="00787876">
      <w:pPr>
        <w:pStyle w:val="Bullet"/>
        <w:numPr>
          <w:ilvl w:val="2"/>
          <w:numId w:val="1"/>
        </w:numPr>
        <w:rPr>
          <w:highlight w:val="yellow"/>
          <w:lang w:val="en-GB"/>
        </w:rPr>
      </w:pPr>
      <w:r w:rsidRPr="00787876">
        <w:rPr>
          <w:highlight w:val="yellow"/>
          <w:lang w:val="en-GB"/>
        </w:rPr>
        <w:t>Brief explanation on how buffer zone/s can be utilised (e.g. light industries, utilities and services, biodiversity areas, recreation)</w:t>
      </w:r>
    </w:p>
    <w:p w14:paraId="053EF59E" w14:textId="77777777" w:rsidR="003D3CAA" w:rsidRDefault="00650F0C" w:rsidP="00787876">
      <w:pPr>
        <w:pStyle w:val="Normaltext"/>
        <w:rPr>
          <w:lang w:val="en-GB"/>
        </w:rPr>
      </w:pPr>
      <w:r>
        <w:rPr>
          <w:lang w:val="en-GB"/>
        </w:rPr>
        <w:t>Text</w:t>
      </w:r>
    </w:p>
    <w:p w14:paraId="5B616099" w14:textId="77777777" w:rsidR="00787876" w:rsidRDefault="00787876" w:rsidP="00787876">
      <w:pPr>
        <w:pStyle w:val="Normaltext"/>
        <w:rPr>
          <w:lang w:val="en-GB"/>
        </w:rPr>
      </w:pPr>
    </w:p>
    <w:p w14:paraId="41C3C23F" w14:textId="77777777" w:rsidR="00650F0C" w:rsidRDefault="00650F0C" w:rsidP="005C3313">
      <w:pPr>
        <w:pStyle w:val="Heading1"/>
      </w:pPr>
      <w:bookmarkStart w:id="41" w:name="_Toc172703690"/>
      <w:r w:rsidRPr="00650F0C">
        <w:lastRenderedPageBreak/>
        <w:t>Control arrangements, regulations and standards</w:t>
      </w:r>
      <w:bookmarkEnd w:id="41"/>
    </w:p>
    <w:p w14:paraId="0DFFBD9C" w14:textId="77777777" w:rsidR="00650F0C" w:rsidRPr="00650F0C" w:rsidRDefault="00650F0C" w:rsidP="00650F0C">
      <w:pPr>
        <w:pStyle w:val="Heading2"/>
      </w:pPr>
      <w:bookmarkStart w:id="42" w:name="_Toc172703691"/>
      <w:r w:rsidRPr="00650F0C">
        <w:t>Compliance with national regulations and standards</w:t>
      </w:r>
      <w:bookmarkEnd w:id="42"/>
    </w:p>
    <w:p w14:paraId="2719D188" w14:textId="77777777" w:rsidR="00787876" w:rsidRPr="00787876" w:rsidRDefault="00787876" w:rsidP="00787876">
      <w:pPr>
        <w:pStyle w:val="Bullet"/>
        <w:rPr>
          <w:highlight w:val="yellow"/>
          <w:lang w:val="en-GB"/>
        </w:rPr>
      </w:pPr>
      <w:r w:rsidRPr="00787876">
        <w:rPr>
          <w:highlight w:val="yellow"/>
          <w:lang w:val="en-GB"/>
        </w:rPr>
        <w:t>Overview of linkages to industrial development goals, national objectives and policies, e.g. National Industrial Policy Framework (NIPF), New Growth Path (NGP), National Development Plan (NDP), SDGs, EIP Framework etc</w:t>
      </w:r>
    </w:p>
    <w:p w14:paraId="2488094D" w14:textId="77777777" w:rsidR="00787876" w:rsidRPr="00787876" w:rsidRDefault="00787876" w:rsidP="00787876">
      <w:pPr>
        <w:pStyle w:val="Bullet"/>
        <w:rPr>
          <w:highlight w:val="yellow"/>
          <w:lang w:val="en-GB"/>
        </w:rPr>
      </w:pPr>
      <w:r w:rsidRPr="00787876">
        <w:rPr>
          <w:highlight w:val="yellow"/>
          <w:lang w:val="en-GB"/>
        </w:rPr>
        <w:t>References to existing and relevant Integrated Development Plans (IDPs) and indicate how the master plan integrates with IDPs</w:t>
      </w:r>
    </w:p>
    <w:p w14:paraId="11D99FF9" w14:textId="77777777" w:rsidR="00787876" w:rsidRPr="00787876" w:rsidRDefault="00787876" w:rsidP="00787876">
      <w:pPr>
        <w:pStyle w:val="Bullet"/>
        <w:rPr>
          <w:highlight w:val="yellow"/>
          <w:lang w:val="en-GB"/>
        </w:rPr>
      </w:pPr>
      <w:r w:rsidRPr="00787876">
        <w:rPr>
          <w:highlight w:val="yellow"/>
          <w:lang w:val="en-GB"/>
        </w:rPr>
        <w:t>Reference to existing Spatial Development Framework (SDF) and integration of site and services in this</w:t>
      </w:r>
    </w:p>
    <w:p w14:paraId="64DAD47E" w14:textId="77777777" w:rsidR="00787876" w:rsidRPr="00787876" w:rsidRDefault="00787876" w:rsidP="00787876">
      <w:pPr>
        <w:pStyle w:val="Bullet"/>
        <w:rPr>
          <w:highlight w:val="yellow"/>
          <w:lang w:val="en-GB"/>
        </w:rPr>
      </w:pPr>
      <w:r w:rsidRPr="00787876">
        <w:rPr>
          <w:highlight w:val="yellow"/>
          <w:lang w:val="en-GB"/>
        </w:rPr>
        <w:t>Brief description of procedure to track existing and changing environmental, economic and social regulations and standards applicable to the industrial park</w:t>
      </w:r>
    </w:p>
    <w:p w14:paraId="3A16D917" w14:textId="77777777" w:rsidR="00787876" w:rsidRPr="00787876" w:rsidRDefault="00787876" w:rsidP="00787876">
      <w:pPr>
        <w:pStyle w:val="Bullet"/>
        <w:rPr>
          <w:highlight w:val="yellow"/>
          <w:lang w:val="en-GB"/>
        </w:rPr>
      </w:pPr>
      <w:r w:rsidRPr="00787876">
        <w:rPr>
          <w:highlight w:val="yellow"/>
          <w:lang w:val="en-GB"/>
        </w:rPr>
        <w:t>Summary table with cross-references to EIA requirements, including column on how the industrial park meets these regulations and standards</w:t>
      </w:r>
    </w:p>
    <w:p w14:paraId="19930FBD" w14:textId="77777777" w:rsidR="00787876" w:rsidRPr="00787876" w:rsidRDefault="00787876" w:rsidP="00787876">
      <w:pPr>
        <w:pStyle w:val="Bullet"/>
        <w:rPr>
          <w:highlight w:val="yellow"/>
          <w:lang w:val="en-GB"/>
        </w:rPr>
      </w:pPr>
      <w:r w:rsidRPr="00787876">
        <w:rPr>
          <w:highlight w:val="yellow"/>
          <w:lang w:val="en-GB"/>
        </w:rPr>
        <w:t>Summary table with cross-references to applicable national environmental, economic and social regulations and standards, including a column on how the industrial park meets these regulations and standards</w:t>
      </w:r>
    </w:p>
    <w:p w14:paraId="39CF8AF8" w14:textId="77777777" w:rsidR="00650F0C" w:rsidRDefault="00650F0C" w:rsidP="00787876">
      <w:pPr>
        <w:pStyle w:val="Normaltext"/>
        <w:rPr>
          <w:lang w:val="en-GB"/>
        </w:rPr>
      </w:pPr>
      <w:r>
        <w:rPr>
          <w:lang w:val="en-GB"/>
        </w:rPr>
        <w:t>Text</w:t>
      </w:r>
    </w:p>
    <w:p w14:paraId="6A13269B" w14:textId="77777777" w:rsidR="00650F0C" w:rsidRDefault="00650F0C" w:rsidP="00650F0C">
      <w:pPr>
        <w:pStyle w:val="Normaltext"/>
        <w:rPr>
          <w:lang w:val="en-GB"/>
        </w:rPr>
      </w:pPr>
    </w:p>
    <w:p w14:paraId="7BBCF254" w14:textId="77777777" w:rsidR="00650F0C" w:rsidRDefault="00650F0C" w:rsidP="00650F0C">
      <w:pPr>
        <w:pStyle w:val="Heading2"/>
      </w:pPr>
      <w:bookmarkStart w:id="43" w:name="_Toc172703692"/>
      <w:r w:rsidRPr="00650F0C">
        <w:t>Compliance with international standards</w:t>
      </w:r>
      <w:bookmarkEnd w:id="43"/>
    </w:p>
    <w:p w14:paraId="1AA9818B" w14:textId="77777777" w:rsidR="00787876" w:rsidRPr="00787876" w:rsidRDefault="00787876" w:rsidP="00787876">
      <w:pPr>
        <w:pStyle w:val="Bullet"/>
        <w:rPr>
          <w:highlight w:val="yellow"/>
        </w:rPr>
      </w:pPr>
      <w:r w:rsidRPr="00787876">
        <w:rPr>
          <w:highlight w:val="yellow"/>
        </w:rPr>
        <w:t>Summary table with cross-references to international standards, including column on how the industrial park meets these regulations and standards</w:t>
      </w:r>
    </w:p>
    <w:p w14:paraId="73DB833D" w14:textId="77777777" w:rsidR="00787876" w:rsidRPr="00787876" w:rsidRDefault="00787876" w:rsidP="00787876">
      <w:pPr>
        <w:pStyle w:val="Bullet"/>
        <w:rPr>
          <w:highlight w:val="yellow"/>
        </w:rPr>
      </w:pPr>
      <w:r w:rsidRPr="00787876">
        <w:rPr>
          <w:highlight w:val="yellow"/>
        </w:rPr>
        <w:t xml:space="preserve">International EIP Framework (UNIDO, World Bank, GIZ, </w:t>
      </w:r>
      <w:hyperlink r:id="rId8">
        <w:r w:rsidRPr="00787876">
          <w:rPr>
            <w:rStyle w:val="Hyperlink"/>
            <w:highlight w:val="yellow"/>
          </w:rPr>
          <w:t>Weblink</w:t>
        </w:r>
      </w:hyperlink>
      <w:r w:rsidRPr="00787876">
        <w:rPr>
          <w:highlight w:val="yellow"/>
        </w:rPr>
        <w:t>) (Box 1, page 35) outlines international environmental and social standards applicable to industrial parks</w:t>
      </w:r>
    </w:p>
    <w:p w14:paraId="4746C1E2" w14:textId="77777777" w:rsidR="00787876" w:rsidRPr="00787876" w:rsidRDefault="00787876" w:rsidP="00787876">
      <w:pPr>
        <w:pStyle w:val="Bullet"/>
        <w:rPr>
          <w:highlight w:val="yellow"/>
        </w:rPr>
      </w:pPr>
      <w:r w:rsidRPr="00787876">
        <w:rPr>
          <w:highlight w:val="yellow"/>
        </w:rPr>
        <w:t>Summary of current and intended performance of the industrial park against the International EIP Framework, and efforts taken to progress the transformation of the industrial park towards and an eco-industrial park</w:t>
      </w:r>
    </w:p>
    <w:p w14:paraId="0088C55C" w14:textId="77777777" w:rsidR="00650F0C" w:rsidRDefault="00650F0C" w:rsidP="00787876">
      <w:pPr>
        <w:pStyle w:val="Normaltext"/>
        <w:rPr>
          <w:lang w:val="en-GB"/>
        </w:rPr>
      </w:pPr>
      <w:r>
        <w:rPr>
          <w:lang w:val="en-GB"/>
        </w:rPr>
        <w:t>Text</w:t>
      </w:r>
    </w:p>
    <w:p w14:paraId="1A080E20" w14:textId="77777777" w:rsidR="00650F0C" w:rsidRDefault="00650F0C" w:rsidP="00650F0C">
      <w:pPr>
        <w:pStyle w:val="Normaltext"/>
        <w:rPr>
          <w:lang w:val="en-GB"/>
        </w:rPr>
      </w:pPr>
    </w:p>
    <w:p w14:paraId="4212A1D7" w14:textId="77777777" w:rsidR="0068690D" w:rsidRDefault="0068690D" w:rsidP="0068690D">
      <w:pPr>
        <w:pStyle w:val="Heading2"/>
      </w:pPr>
      <w:bookmarkStart w:id="44" w:name="_Toc172703693"/>
      <w:r w:rsidRPr="0068690D">
        <w:t>Conditions and restrictions on land use</w:t>
      </w:r>
      <w:bookmarkEnd w:id="44"/>
    </w:p>
    <w:p w14:paraId="5FD78DA2" w14:textId="77777777" w:rsidR="0068690D" w:rsidRPr="0068690D" w:rsidRDefault="0068690D" w:rsidP="0068690D">
      <w:pPr>
        <w:pStyle w:val="Bullet"/>
        <w:rPr>
          <w:highlight w:val="yellow"/>
          <w:lang w:val="en-GB"/>
        </w:rPr>
      </w:pPr>
      <w:r w:rsidRPr="0068690D">
        <w:rPr>
          <w:highlight w:val="yellow"/>
          <w:lang w:val="en-GB"/>
        </w:rPr>
        <w:t>Specified conditions and restrictions per land uses (e.g. industrial land, commercial land, land allocated to infrastructures and utilities, land allocated to buffer zones and service corridors)</w:t>
      </w:r>
    </w:p>
    <w:p w14:paraId="6B615DCF" w14:textId="77777777" w:rsidR="0068690D" w:rsidRPr="0068690D" w:rsidRDefault="0068690D" w:rsidP="0068690D">
      <w:pPr>
        <w:pStyle w:val="Bullet"/>
        <w:rPr>
          <w:highlight w:val="yellow"/>
          <w:lang w:val="en-GB"/>
        </w:rPr>
      </w:pPr>
      <w:r w:rsidRPr="0068690D">
        <w:rPr>
          <w:highlight w:val="yellow"/>
          <w:lang w:val="en-GB"/>
        </w:rPr>
        <w:t>Summary of permissible industries and restricted industries to locate to industrial park</w:t>
      </w:r>
    </w:p>
    <w:p w14:paraId="1158C5DD" w14:textId="77777777" w:rsidR="0068690D" w:rsidRPr="0068690D" w:rsidRDefault="0068690D" w:rsidP="0068690D">
      <w:pPr>
        <w:pStyle w:val="Normaltext"/>
        <w:rPr>
          <w:lang w:val="en-GB"/>
        </w:rPr>
      </w:pPr>
      <w:r>
        <w:rPr>
          <w:lang w:val="en-GB"/>
        </w:rPr>
        <w:t>Text</w:t>
      </w:r>
    </w:p>
    <w:p w14:paraId="15AB65E9" w14:textId="77777777" w:rsidR="0068690D" w:rsidRDefault="0068690D" w:rsidP="0068690D">
      <w:pPr>
        <w:pStyle w:val="Normaltext"/>
        <w:tabs>
          <w:tab w:val="left" w:pos="2760"/>
        </w:tabs>
        <w:rPr>
          <w:lang w:val="en-GB"/>
        </w:rPr>
      </w:pPr>
      <w:r>
        <w:rPr>
          <w:lang w:val="en-GB"/>
        </w:rPr>
        <w:tab/>
      </w:r>
    </w:p>
    <w:p w14:paraId="6B715F14" w14:textId="77777777" w:rsidR="00650F0C" w:rsidRDefault="0068690D" w:rsidP="0068690D">
      <w:pPr>
        <w:pStyle w:val="Heading2"/>
      </w:pPr>
      <w:bookmarkStart w:id="45" w:name="_Toc172703694"/>
      <w:r w:rsidRPr="0068690D">
        <w:t>Criteria for buildings and plot development</w:t>
      </w:r>
      <w:bookmarkEnd w:id="45"/>
    </w:p>
    <w:p w14:paraId="77596E62" w14:textId="77777777" w:rsidR="0068690D" w:rsidRPr="0068690D" w:rsidRDefault="0068690D" w:rsidP="0068690D">
      <w:pPr>
        <w:pStyle w:val="Bullet"/>
        <w:rPr>
          <w:highlight w:val="yellow"/>
          <w:lang w:val="en-GB"/>
        </w:rPr>
      </w:pPr>
      <w:r w:rsidRPr="0068690D">
        <w:rPr>
          <w:highlight w:val="yellow"/>
          <w:lang w:val="en-GB"/>
        </w:rPr>
        <w:lastRenderedPageBreak/>
        <w:t>Overview with practical set of building criteria / guidelines for tenant companies, covering:</w:t>
      </w:r>
    </w:p>
    <w:p w14:paraId="3CECAA00" w14:textId="77777777" w:rsidR="0068690D" w:rsidRPr="0068690D" w:rsidRDefault="0068690D" w:rsidP="0068690D">
      <w:pPr>
        <w:pStyle w:val="Bullet"/>
        <w:numPr>
          <w:ilvl w:val="1"/>
          <w:numId w:val="1"/>
        </w:numPr>
        <w:rPr>
          <w:highlight w:val="yellow"/>
          <w:lang w:val="en-GB"/>
        </w:rPr>
      </w:pPr>
      <w:r w:rsidRPr="0068690D">
        <w:rPr>
          <w:highlight w:val="yellow"/>
          <w:lang w:val="en-GB"/>
        </w:rPr>
        <w:t>Max percentage of land development per lot</w:t>
      </w:r>
    </w:p>
    <w:p w14:paraId="5E429A57" w14:textId="77777777" w:rsidR="0068690D" w:rsidRPr="0068690D" w:rsidRDefault="0068690D" w:rsidP="0068690D">
      <w:pPr>
        <w:pStyle w:val="Bullet"/>
        <w:numPr>
          <w:ilvl w:val="1"/>
          <w:numId w:val="1"/>
        </w:numPr>
        <w:rPr>
          <w:highlight w:val="yellow"/>
          <w:lang w:val="en-GB"/>
        </w:rPr>
      </w:pPr>
      <w:r w:rsidRPr="0068690D">
        <w:rPr>
          <w:highlight w:val="yellow"/>
          <w:lang w:val="en-GB"/>
        </w:rPr>
        <w:t>Locations, number, size, height, number of storeys and character of buildings</w:t>
      </w:r>
    </w:p>
    <w:p w14:paraId="3C27DB5D" w14:textId="77777777" w:rsidR="0068690D" w:rsidRPr="0068690D" w:rsidRDefault="0068690D" w:rsidP="0068690D">
      <w:pPr>
        <w:pStyle w:val="Bullet"/>
        <w:numPr>
          <w:ilvl w:val="1"/>
          <w:numId w:val="1"/>
        </w:numPr>
        <w:rPr>
          <w:highlight w:val="yellow"/>
          <w:lang w:val="en-GB"/>
        </w:rPr>
      </w:pPr>
      <w:r w:rsidRPr="0068690D">
        <w:rPr>
          <w:highlight w:val="yellow"/>
          <w:lang w:val="en-GB"/>
        </w:rPr>
        <w:t>Density of built up area allowed in specified areas</w:t>
      </w:r>
    </w:p>
    <w:p w14:paraId="60175DDE" w14:textId="77777777" w:rsidR="0068690D" w:rsidRPr="0068690D" w:rsidRDefault="0068690D" w:rsidP="0068690D">
      <w:pPr>
        <w:pStyle w:val="Bullet"/>
        <w:numPr>
          <w:ilvl w:val="1"/>
          <w:numId w:val="1"/>
        </w:numPr>
        <w:rPr>
          <w:highlight w:val="yellow"/>
          <w:lang w:val="en-GB"/>
        </w:rPr>
      </w:pPr>
      <w:r w:rsidRPr="0068690D">
        <w:rPr>
          <w:highlight w:val="yellow"/>
          <w:lang w:val="en-GB"/>
        </w:rPr>
        <w:t>Recommended green building criteria"</w:t>
      </w:r>
    </w:p>
    <w:p w14:paraId="7B78FABE" w14:textId="77777777" w:rsidR="0068690D" w:rsidRPr="0068690D" w:rsidRDefault="0068690D" w:rsidP="0068690D">
      <w:pPr>
        <w:pStyle w:val="Bullet"/>
        <w:rPr>
          <w:highlight w:val="yellow"/>
          <w:lang w:val="en-GB"/>
        </w:rPr>
      </w:pPr>
      <w:r w:rsidRPr="0068690D">
        <w:rPr>
          <w:highlight w:val="yellow"/>
          <w:lang w:val="en-GB"/>
        </w:rPr>
        <w:t>Cross-references to applicable national and international building standards and building regulations</w:t>
      </w:r>
    </w:p>
    <w:p w14:paraId="6B3836D8" w14:textId="77777777" w:rsidR="0068690D" w:rsidRPr="0068690D" w:rsidRDefault="0068690D" w:rsidP="0068690D">
      <w:pPr>
        <w:pStyle w:val="Bullet"/>
        <w:rPr>
          <w:highlight w:val="yellow"/>
          <w:lang w:val="en-GB"/>
        </w:rPr>
      </w:pPr>
      <w:r w:rsidRPr="0068690D">
        <w:rPr>
          <w:highlight w:val="yellow"/>
          <w:lang w:val="en-GB"/>
        </w:rPr>
        <w:t>Brief outline of the existing and possible green buildings (e.g. green walls, water reuse, green roofs)</w:t>
      </w:r>
    </w:p>
    <w:p w14:paraId="669CE4FE" w14:textId="77777777" w:rsidR="0068690D" w:rsidRDefault="0068690D" w:rsidP="0068690D">
      <w:pPr>
        <w:pStyle w:val="Normaltext"/>
        <w:rPr>
          <w:lang w:val="en-GB"/>
        </w:rPr>
      </w:pPr>
      <w:r>
        <w:rPr>
          <w:lang w:val="en-GB"/>
        </w:rPr>
        <w:t>Text</w:t>
      </w:r>
    </w:p>
    <w:p w14:paraId="2C09CD1A" w14:textId="77777777" w:rsidR="00E95BF5" w:rsidRDefault="00E95BF5" w:rsidP="0068690D">
      <w:pPr>
        <w:pStyle w:val="Normaltext"/>
        <w:rPr>
          <w:lang w:val="en-GB"/>
        </w:rPr>
      </w:pPr>
    </w:p>
    <w:p w14:paraId="0F0E1658" w14:textId="77777777" w:rsidR="0068690D" w:rsidRDefault="00E95BF5" w:rsidP="00E95BF5">
      <w:pPr>
        <w:pStyle w:val="Heading1"/>
      </w:pPr>
      <w:bookmarkStart w:id="46" w:name="_Toc172703695"/>
      <w:r w:rsidRPr="00E95BF5">
        <w:lastRenderedPageBreak/>
        <w:t>Basic infrastructures</w:t>
      </w:r>
      <w:bookmarkEnd w:id="46"/>
    </w:p>
    <w:p w14:paraId="2A7BF4C7" w14:textId="77777777" w:rsidR="00E95BF5" w:rsidRDefault="00F97BF0" w:rsidP="00F97BF0">
      <w:pPr>
        <w:pStyle w:val="Heading2"/>
      </w:pPr>
      <w:bookmarkStart w:id="47" w:name="_Toc172703696"/>
      <w:r>
        <w:t>Overview</w:t>
      </w:r>
      <w:bookmarkEnd w:id="47"/>
    </w:p>
    <w:p w14:paraId="706A42B8" w14:textId="77777777" w:rsidR="00F97BF0" w:rsidRPr="00F97BF0" w:rsidRDefault="00F97BF0" w:rsidP="00F97BF0">
      <w:pPr>
        <w:pStyle w:val="Bullet"/>
        <w:rPr>
          <w:highlight w:val="yellow"/>
          <w:lang w:val="en-GB"/>
        </w:rPr>
      </w:pPr>
      <w:r w:rsidRPr="00F97BF0">
        <w:rPr>
          <w:highlight w:val="yellow"/>
          <w:lang w:val="en-GB"/>
        </w:rPr>
        <w:t>Summary of existing, planned and possible basic infrastructures servicing industrial park and its companies</w:t>
      </w:r>
    </w:p>
    <w:p w14:paraId="378E712C" w14:textId="77777777" w:rsidR="00F97BF0" w:rsidRPr="00F97BF0" w:rsidRDefault="00F97BF0" w:rsidP="00F97BF0">
      <w:pPr>
        <w:pStyle w:val="Bullet"/>
        <w:rPr>
          <w:highlight w:val="yellow"/>
          <w:lang w:val="en-GB"/>
        </w:rPr>
      </w:pPr>
      <w:r w:rsidRPr="00F97BF0">
        <w:rPr>
          <w:highlight w:val="yellow"/>
          <w:lang w:val="en-GB"/>
        </w:rPr>
        <w:t>Project management methodology to monitor and manage the development of basic infrastructures servicing the industrial park</w:t>
      </w:r>
    </w:p>
    <w:p w14:paraId="6E988736" w14:textId="77777777" w:rsidR="00F97BF0" w:rsidRDefault="00F97BF0" w:rsidP="00F97BF0">
      <w:pPr>
        <w:pStyle w:val="Normaltext"/>
        <w:rPr>
          <w:lang w:val="en-GB"/>
        </w:rPr>
      </w:pPr>
      <w:r>
        <w:rPr>
          <w:lang w:val="en-GB"/>
        </w:rPr>
        <w:t>Text</w:t>
      </w:r>
    </w:p>
    <w:p w14:paraId="6C8827D6" w14:textId="77777777" w:rsidR="00F97BF0" w:rsidRDefault="00F97BF0" w:rsidP="00F97BF0">
      <w:pPr>
        <w:pStyle w:val="Normaltext"/>
        <w:rPr>
          <w:lang w:val="en-GB"/>
        </w:rPr>
      </w:pPr>
    </w:p>
    <w:p w14:paraId="3E6D3B72" w14:textId="77777777" w:rsidR="00F97BF0" w:rsidRDefault="00F97BF0" w:rsidP="00F97BF0">
      <w:pPr>
        <w:pStyle w:val="Heading2"/>
      </w:pPr>
      <w:bookmarkStart w:id="48" w:name="_Toc172703697"/>
      <w:r w:rsidRPr="00F97BF0">
        <w:t>Basic infrastructures by type</w:t>
      </w:r>
      <w:bookmarkEnd w:id="48"/>
    </w:p>
    <w:p w14:paraId="7F8E643E" w14:textId="77777777" w:rsidR="00F97BF0" w:rsidRPr="00F97BF0" w:rsidRDefault="00F97BF0" w:rsidP="00F97BF0">
      <w:pPr>
        <w:pStyle w:val="Bullet"/>
        <w:rPr>
          <w:highlight w:val="yellow"/>
          <w:lang w:val="en-GB"/>
        </w:rPr>
      </w:pPr>
      <w:r w:rsidRPr="00F97BF0">
        <w:rPr>
          <w:highlight w:val="yellow"/>
          <w:lang w:val="en-GB"/>
        </w:rPr>
        <w:t>Details and summary maps of existing, planned and possible basic infrastructures servicing industrial park and its companies</w:t>
      </w:r>
    </w:p>
    <w:p w14:paraId="14A8AAF1" w14:textId="77777777" w:rsidR="00F97BF0" w:rsidRPr="00F97BF0" w:rsidRDefault="00F97BF0" w:rsidP="00F97BF0">
      <w:pPr>
        <w:pStyle w:val="Bullet"/>
        <w:rPr>
          <w:highlight w:val="yellow"/>
          <w:lang w:val="en-GB"/>
        </w:rPr>
      </w:pPr>
      <w:r w:rsidRPr="00F97BF0">
        <w:rPr>
          <w:highlight w:val="yellow"/>
          <w:lang w:val="en-GB"/>
        </w:rPr>
        <w:t>Construction and maintenance plan for basic infrastructures</w:t>
      </w:r>
    </w:p>
    <w:p w14:paraId="25B2A250" w14:textId="77777777" w:rsidR="00F97BF0" w:rsidRPr="00F97BF0" w:rsidRDefault="00F97BF0" w:rsidP="00F97BF0">
      <w:pPr>
        <w:pStyle w:val="Bullet"/>
        <w:rPr>
          <w:highlight w:val="yellow"/>
          <w:lang w:val="en-GB"/>
        </w:rPr>
      </w:pPr>
      <w:r w:rsidRPr="00F97BF0">
        <w:rPr>
          <w:highlight w:val="yellow"/>
          <w:lang w:val="en-GB"/>
        </w:rPr>
        <w:t>National/provincial or local road network and other transportation nodes, public transport, main modes for cargo movement, transportation system (land, sea, air and ferry transportation), domestic and international load and unload, connection to external infrastructures</w:t>
      </w:r>
    </w:p>
    <w:p w14:paraId="5109AAD5" w14:textId="77777777" w:rsidR="00F97BF0" w:rsidRPr="00F97BF0" w:rsidRDefault="00F97BF0" w:rsidP="00F97BF0">
      <w:pPr>
        <w:pStyle w:val="Bullet"/>
        <w:rPr>
          <w:highlight w:val="yellow"/>
          <w:lang w:val="en-GB"/>
        </w:rPr>
      </w:pPr>
      <w:r w:rsidRPr="00F97BF0">
        <w:rPr>
          <w:highlight w:val="yellow"/>
          <w:lang w:val="en-GB"/>
        </w:rPr>
        <w:t>Electricity, gas, renewable energy, and energy efficiency provisions</w:t>
      </w:r>
    </w:p>
    <w:p w14:paraId="7AEB8A10" w14:textId="77777777" w:rsidR="00F97BF0" w:rsidRPr="00F97BF0" w:rsidRDefault="00F97BF0" w:rsidP="00F97BF0">
      <w:pPr>
        <w:pStyle w:val="Bullet"/>
        <w:rPr>
          <w:highlight w:val="yellow"/>
          <w:lang w:val="en-GB"/>
        </w:rPr>
      </w:pPr>
      <w:r w:rsidRPr="00F97BF0">
        <w:rPr>
          <w:highlight w:val="yellow"/>
          <w:lang w:val="en-GB"/>
        </w:rPr>
        <w:t>Brief description of sustainable water sources to supply water demand</w:t>
      </w:r>
    </w:p>
    <w:p w14:paraId="391C7C1A" w14:textId="77777777" w:rsidR="00F97BF0" w:rsidRPr="00F97BF0" w:rsidRDefault="00F97BF0" w:rsidP="00F97BF0">
      <w:pPr>
        <w:pStyle w:val="Bullet"/>
        <w:rPr>
          <w:highlight w:val="yellow"/>
          <w:lang w:val="en-GB"/>
        </w:rPr>
      </w:pPr>
      <w:r w:rsidRPr="00F97BF0">
        <w:rPr>
          <w:highlight w:val="yellow"/>
          <w:lang w:val="en-GB"/>
        </w:rPr>
        <w:t>Information and communications technologies (ICT)</w:t>
      </w:r>
    </w:p>
    <w:p w14:paraId="14D1C7B1" w14:textId="77777777" w:rsidR="00F97BF0" w:rsidRPr="00F97BF0" w:rsidRDefault="00F97BF0" w:rsidP="00F97BF0">
      <w:pPr>
        <w:pStyle w:val="Bullet"/>
        <w:rPr>
          <w:highlight w:val="yellow"/>
          <w:lang w:val="en-GB"/>
        </w:rPr>
      </w:pPr>
      <w:r w:rsidRPr="00F97BF0">
        <w:rPr>
          <w:highlight w:val="yellow"/>
          <w:lang w:val="en-GB"/>
        </w:rPr>
        <w:t>Security and fencing</w:t>
      </w:r>
    </w:p>
    <w:p w14:paraId="4EE68766" w14:textId="77777777" w:rsidR="00F97BF0" w:rsidRPr="00F97BF0" w:rsidRDefault="00F97BF0" w:rsidP="00787876">
      <w:pPr>
        <w:pStyle w:val="Bullet"/>
        <w:rPr>
          <w:highlight w:val="yellow"/>
          <w:lang w:val="en-GB"/>
        </w:rPr>
      </w:pPr>
      <w:r w:rsidRPr="00F97BF0">
        <w:rPr>
          <w:highlight w:val="yellow"/>
          <w:lang w:val="en-GB"/>
        </w:rPr>
        <w:t>Brief description of existing and possible types and most suitable location(s) of common security and emergency response facilities"</w:t>
      </w:r>
    </w:p>
    <w:p w14:paraId="7CE5336F" w14:textId="77777777" w:rsidR="00F97BF0" w:rsidRPr="00F97BF0" w:rsidRDefault="00F97BF0" w:rsidP="00F97BF0">
      <w:pPr>
        <w:pStyle w:val="Bullet"/>
        <w:rPr>
          <w:highlight w:val="yellow"/>
          <w:lang w:val="en-GB"/>
        </w:rPr>
      </w:pPr>
      <w:r w:rsidRPr="00F97BF0">
        <w:rPr>
          <w:highlight w:val="yellow"/>
          <w:lang w:val="en-GB"/>
        </w:rPr>
        <w:t>Fire and disaster management</w:t>
      </w:r>
    </w:p>
    <w:p w14:paraId="7FF3324A" w14:textId="77777777" w:rsidR="00F97BF0" w:rsidRPr="00F97BF0" w:rsidRDefault="00F97BF0" w:rsidP="00F97BF0">
      <w:pPr>
        <w:pStyle w:val="Bullet"/>
        <w:rPr>
          <w:highlight w:val="yellow"/>
          <w:lang w:val="en-GB"/>
        </w:rPr>
      </w:pPr>
      <w:r w:rsidRPr="00F97BF0">
        <w:rPr>
          <w:highlight w:val="yellow"/>
          <w:lang w:val="en-GB"/>
        </w:rPr>
        <w:t>Shared warehouses and storage facilities</w:t>
      </w:r>
    </w:p>
    <w:p w14:paraId="2FDD4296" w14:textId="77777777" w:rsidR="00F97BF0" w:rsidRPr="00F97BF0" w:rsidRDefault="00F97BF0" w:rsidP="00F97BF0">
      <w:pPr>
        <w:pStyle w:val="Bullet"/>
        <w:rPr>
          <w:highlight w:val="yellow"/>
          <w:lang w:val="en-GB"/>
        </w:rPr>
      </w:pPr>
      <w:r w:rsidRPr="00F97BF0">
        <w:rPr>
          <w:highlight w:val="yellow"/>
          <w:lang w:val="en-GB"/>
        </w:rPr>
        <w:t>Brief description of existing and possible suitable location(s) of common maintenance and repair workshops</w:t>
      </w:r>
    </w:p>
    <w:p w14:paraId="56503827" w14:textId="77777777" w:rsidR="00F97BF0" w:rsidRPr="00E95BF5" w:rsidRDefault="00F97BF0" w:rsidP="00F97BF0">
      <w:pPr>
        <w:pStyle w:val="Normaltext"/>
        <w:rPr>
          <w:lang w:val="en-GB"/>
        </w:rPr>
      </w:pPr>
      <w:r>
        <w:rPr>
          <w:lang w:val="en-GB"/>
        </w:rPr>
        <w:t>Text</w:t>
      </w:r>
    </w:p>
    <w:p w14:paraId="5E870AD4" w14:textId="77777777" w:rsidR="00650F0C" w:rsidRDefault="00650F0C" w:rsidP="00650F0C">
      <w:pPr>
        <w:pStyle w:val="Normaltext"/>
        <w:rPr>
          <w:lang w:val="en-GB"/>
        </w:rPr>
      </w:pPr>
    </w:p>
    <w:p w14:paraId="7DB75EF9" w14:textId="77777777" w:rsidR="00F97BF0" w:rsidRDefault="00F97BF0" w:rsidP="00F97BF0">
      <w:pPr>
        <w:pStyle w:val="Heading1"/>
      </w:pPr>
      <w:bookmarkStart w:id="49" w:name="_Toc172703698"/>
      <w:r w:rsidRPr="00F97BF0">
        <w:lastRenderedPageBreak/>
        <w:t>Environmental infrastructures</w:t>
      </w:r>
      <w:bookmarkEnd w:id="49"/>
    </w:p>
    <w:p w14:paraId="7EC36F3D" w14:textId="77777777" w:rsidR="00F97BF0" w:rsidRDefault="00F97BF0" w:rsidP="00F97BF0">
      <w:pPr>
        <w:pStyle w:val="Heading2"/>
      </w:pPr>
      <w:bookmarkStart w:id="50" w:name="_Toc172703699"/>
      <w:r w:rsidRPr="00F97BF0">
        <w:t>Overview</w:t>
      </w:r>
      <w:bookmarkEnd w:id="50"/>
    </w:p>
    <w:p w14:paraId="2A8F6FDF" w14:textId="77777777" w:rsidR="00F97BF0" w:rsidRPr="00F97BF0" w:rsidRDefault="00F97BF0" w:rsidP="00F97BF0">
      <w:pPr>
        <w:pStyle w:val="Bullet"/>
        <w:rPr>
          <w:highlight w:val="yellow"/>
          <w:lang w:val="en-GB"/>
        </w:rPr>
      </w:pPr>
      <w:r w:rsidRPr="00F97BF0">
        <w:rPr>
          <w:highlight w:val="yellow"/>
          <w:lang w:val="en-GB"/>
        </w:rPr>
        <w:t>Summary of existing, planned and possible environmental infrastructures servicing industrial park and its companies</w:t>
      </w:r>
    </w:p>
    <w:p w14:paraId="5BC38977" w14:textId="77777777" w:rsidR="00F97BF0" w:rsidRPr="00F97BF0" w:rsidRDefault="00F97BF0" w:rsidP="00F97BF0">
      <w:pPr>
        <w:pStyle w:val="Bullet"/>
        <w:rPr>
          <w:highlight w:val="yellow"/>
          <w:lang w:val="en-GB"/>
        </w:rPr>
      </w:pPr>
      <w:r w:rsidRPr="00F97BF0">
        <w:rPr>
          <w:highlight w:val="yellow"/>
          <w:lang w:val="en-GB"/>
        </w:rPr>
        <w:t>Project management methodology to monitor and manage the development of environmental infrastructures servicing the industrial park</w:t>
      </w:r>
    </w:p>
    <w:p w14:paraId="777D70B2" w14:textId="77777777" w:rsidR="00F97BF0" w:rsidRDefault="00F97BF0" w:rsidP="00F97BF0">
      <w:pPr>
        <w:pStyle w:val="Normaltext"/>
        <w:rPr>
          <w:lang w:val="en-GB"/>
        </w:rPr>
      </w:pPr>
      <w:r>
        <w:rPr>
          <w:lang w:val="en-GB"/>
        </w:rPr>
        <w:t>Text</w:t>
      </w:r>
    </w:p>
    <w:p w14:paraId="22594E08" w14:textId="77777777" w:rsidR="00F97BF0" w:rsidRDefault="00F97BF0" w:rsidP="00F97BF0">
      <w:pPr>
        <w:pStyle w:val="Normaltext"/>
        <w:rPr>
          <w:lang w:val="en-GB"/>
        </w:rPr>
      </w:pPr>
    </w:p>
    <w:p w14:paraId="57135C00" w14:textId="77777777" w:rsidR="00F97BF0" w:rsidRDefault="00F97BF0" w:rsidP="00F97BF0">
      <w:pPr>
        <w:pStyle w:val="Heading2"/>
      </w:pPr>
      <w:bookmarkStart w:id="51" w:name="_Toc172703700"/>
      <w:r w:rsidRPr="00F97BF0">
        <w:t>Environmental infrastructures by type</w:t>
      </w:r>
      <w:bookmarkEnd w:id="51"/>
    </w:p>
    <w:p w14:paraId="1CBD56B3" w14:textId="77777777" w:rsidR="00F97BF0" w:rsidRPr="00F97BF0" w:rsidRDefault="00F97BF0" w:rsidP="00F97BF0">
      <w:pPr>
        <w:pStyle w:val="Bullet"/>
        <w:rPr>
          <w:highlight w:val="yellow"/>
          <w:lang w:val="en-GB"/>
        </w:rPr>
      </w:pPr>
      <w:r w:rsidRPr="00F97BF0">
        <w:rPr>
          <w:highlight w:val="yellow"/>
          <w:lang w:val="en-GB"/>
        </w:rPr>
        <w:t>Details and maps of existing, planned and possible environmental infrastructures servicing industrial park and its tenant companies</w:t>
      </w:r>
    </w:p>
    <w:p w14:paraId="26B3DDAE" w14:textId="77777777" w:rsidR="00F97BF0" w:rsidRPr="00F97BF0" w:rsidRDefault="00F97BF0" w:rsidP="00F97BF0">
      <w:pPr>
        <w:pStyle w:val="Bullet"/>
        <w:rPr>
          <w:highlight w:val="yellow"/>
          <w:lang w:val="en-GB"/>
        </w:rPr>
      </w:pPr>
      <w:r w:rsidRPr="00F97BF0">
        <w:rPr>
          <w:highlight w:val="yellow"/>
          <w:lang w:val="en-GB"/>
        </w:rPr>
        <w:t>Construction and maintenance plan for environmental infrastructures</w:t>
      </w:r>
    </w:p>
    <w:p w14:paraId="5D4C2F15" w14:textId="77777777" w:rsidR="00F97BF0" w:rsidRPr="00F97BF0" w:rsidRDefault="00F97BF0" w:rsidP="00F97BF0">
      <w:pPr>
        <w:pStyle w:val="Bullet"/>
        <w:rPr>
          <w:highlight w:val="yellow"/>
          <w:lang w:val="en-GB"/>
        </w:rPr>
      </w:pPr>
      <w:r w:rsidRPr="00F97BF0">
        <w:rPr>
          <w:highlight w:val="yellow"/>
          <w:lang w:val="en-GB"/>
        </w:rPr>
        <w:t>Storm water drainage</w:t>
      </w:r>
    </w:p>
    <w:p w14:paraId="4EB70E6C" w14:textId="77777777" w:rsidR="00F97BF0" w:rsidRPr="00F97BF0" w:rsidRDefault="00F97BF0" w:rsidP="00F97BF0">
      <w:pPr>
        <w:pStyle w:val="Bullet"/>
        <w:rPr>
          <w:highlight w:val="yellow"/>
          <w:lang w:val="en-GB"/>
        </w:rPr>
      </w:pPr>
      <w:r w:rsidRPr="00F97BF0">
        <w:rPr>
          <w:highlight w:val="yellow"/>
          <w:lang w:val="en-GB"/>
        </w:rPr>
        <w:t>Wastewater treatment, recycling, disposal facilities</w:t>
      </w:r>
    </w:p>
    <w:p w14:paraId="5FB11E3F" w14:textId="77777777" w:rsidR="00F97BF0" w:rsidRPr="00F97BF0" w:rsidRDefault="00F97BF0" w:rsidP="00F97BF0">
      <w:pPr>
        <w:pStyle w:val="Bullet"/>
        <w:rPr>
          <w:highlight w:val="yellow"/>
          <w:lang w:val="en-GB"/>
        </w:rPr>
      </w:pPr>
      <w:r w:rsidRPr="00F97BF0">
        <w:rPr>
          <w:highlight w:val="yellow"/>
          <w:lang w:val="en-GB"/>
        </w:rPr>
        <w:t xml:space="preserve">Solid waste management facilities </w:t>
      </w:r>
    </w:p>
    <w:p w14:paraId="28E24F00" w14:textId="77777777" w:rsidR="00F97BF0" w:rsidRPr="00F97BF0" w:rsidRDefault="00F97BF0" w:rsidP="00F97BF0">
      <w:pPr>
        <w:pStyle w:val="Bullet"/>
        <w:numPr>
          <w:ilvl w:val="1"/>
          <w:numId w:val="1"/>
        </w:numPr>
        <w:rPr>
          <w:highlight w:val="yellow"/>
          <w:lang w:val="en-GB"/>
        </w:rPr>
      </w:pPr>
      <w:r w:rsidRPr="00F97BF0">
        <w:rPr>
          <w:highlight w:val="yellow"/>
          <w:lang w:val="en-GB"/>
        </w:rPr>
        <w:t>Brief description of existing and possible suitable location(s) of park-level and common waste collection areas"</w:t>
      </w:r>
    </w:p>
    <w:p w14:paraId="0CFD6CFF" w14:textId="77777777" w:rsidR="00F97BF0" w:rsidRPr="00F97BF0" w:rsidRDefault="00F97BF0" w:rsidP="00F97BF0">
      <w:pPr>
        <w:pStyle w:val="Bullet"/>
        <w:rPr>
          <w:highlight w:val="yellow"/>
          <w:lang w:val="en-GB"/>
        </w:rPr>
      </w:pPr>
      <w:r w:rsidRPr="00F97BF0">
        <w:rPr>
          <w:highlight w:val="yellow"/>
          <w:lang w:val="en-GB"/>
        </w:rPr>
        <w:t>Green/open spaces/ landscapes</w:t>
      </w:r>
    </w:p>
    <w:p w14:paraId="714B3CBD" w14:textId="77777777" w:rsidR="00F97BF0" w:rsidRPr="00F97BF0" w:rsidRDefault="00F97BF0" w:rsidP="00F97BF0">
      <w:pPr>
        <w:pStyle w:val="Bullet"/>
        <w:rPr>
          <w:highlight w:val="yellow"/>
          <w:lang w:val="en-GB"/>
        </w:rPr>
      </w:pPr>
      <w:r w:rsidRPr="00F97BF0">
        <w:rPr>
          <w:highlight w:val="yellow"/>
          <w:lang w:val="en-GB"/>
        </w:rPr>
        <w:t>Environmental monitoring</w:t>
      </w:r>
    </w:p>
    <w:p w14:paraId="6E661126" w14:textId="77777777" w:rsidR="00F97BF0" w:rsidRPr="00F97BF0" w:rsidRDefault="00F97BF0" w:rsidP="00F97BF0">
      <w:pPr>
        <w:pStyle w:val="Bullet"/>
        <w:numPr>
          <w:ilvl w:val="1"/>
          <w:numId w:val="1"/>
        </w:numPr>
        <w:rPr>
          <w:highlight w:val="yellow"/>
          <w:lang w:val="en-GB"/>
        </w:rPr>
      </w:pPr>
      <w:r w:rsidRPr="00F97BF0">
        <w:rPr>
          <w:highlight w:val="yellow"/>
          <w:lang w:val="en-GB"/>
        </w:rPr>
        <w:t>Summary of existing environmental monitoring arrangements in industrial park master plan, covering effluent disposal, air quality, noise, waste, energy use, renewable energy, emission factors, GHG emissions, water use, domestic and industrial wastewater, water reuse, rainwater, waste generation by category (recyclables, green waste, non-recyclables)"</w:t>
      </w:r>
    </w:p>
    <w:p w14:paraId="5CACCD9F" w14:textId="77777777" w:rsidR="00787876" w:rsidRPr="00787876" w:rsidRDefault="00787876" w:rsidP="00787876">
      <w:pPr>
        <w:pStyle w:val="Bullet"/>
        <w:rPr>
          <w:highlight w:val="yellow"/>
          <w:lang w:val="en-GB"/>
        </w:rPr>
      </w:pPr>
      <w:r w:rsidRPr="00787876">
        <w:rPr>
          <w:highlight w:val="yellow"/>
        </w:rPr>
        <w:t>Resource efficient infrastructure and operations</w:t>
      </w:r>
      <w:r w:rsidRPr="00787876">
        <w:rPr>
          <w:highlight w:val="yellow"/>
          <w:lang w:val="en-GB"/>
        </w:rPr>
        <w:t xml:space="preserve"> </w:t>
      </w:r>
    </w:p>
    <w:p w14:paraId="6C593F79" w14:textId="77777777" w:rsidR="00F97BF0" w:rsidRDefault="00F97BF0" w:rsidP="00F97BF0">
      <w:pPr>
        <w:pStyle w:val="Normaltext"/>
        <w:rPr>
          <w:lang w:val="en-GB"/>
        </w:rPr>
      </w:pPr>
      <w:r>
        <w:rPr>
          <w:lang w:val="en-GB"/>
        </w:rPr>
        <w:t>Text</w:t>
      </w:r>
    </w:p>
    <w:p w14:paraId="36E508AF" w14:textId="77777777" w:rsidR="00F97BF0" w:rsidRDefault="00F97BF0" w:rsidP="00F97BF0">
      <w:pPr>
        <w:pStyle w:val="Normaltext"/>
        <w:rPr>
          <w:lang w:val="en-GB"/>
        </w:rPr>
      </w:pPr>
    </w:p>
    <w:p w14:paraId="0B8AE1A4" w14:textId="77777777" w:rsidR="00F97BF0" w:rsidRDefault="00F97BF0" w:rsidP="00F97BF0">
      <w:pPr>
        <w:pStyle w:val="Heading1"/>
      </w:pPr>
      <w:bookmarkStart w:id="52" w:name="_Toc172703701"/>
      <w:r w:rsidRPr="00F97BF0">
        <w:lastRenderedPageBreak/>
        <w:t>Social infrastructures</w:t>
      </w:r>
      <w:bookmarkEnd w:id="52"/>
    </w:p>
    <w:p w14:paraId="69FF0FAA" w14:textId="77777777" w:rsidR="00F97BF0" w:rsidRDefault="00F97BF0" w:rsidP="00F97BF0">
      <w:pPr>
        <w:pStyle w:val="Heading2"/>
      </w:pPr>
      <w:bookmarkStart w:id="53" w:name="_Toc172703702"/>
      <w:r>
        <w:t>Overview</w:t>
      </w:r>
      <w:bookmarkEnd w:id="53"/>
    </w:p>
    <w:p w14:paraId="7908EAB6" w14:textId="77777777" w:rsidR="00F97BF0" w:rsidRPr="00F97BF0" w:rsidRDefault="00F97BF0" w:rsidP="00F97BF0">
      <w:pPr>
        <w:pStyle w:val="Bullet"/>
        <w:rPr>
          <w:highlight w:val="yellow"/>
          <w:lang w:val="en-GB"/>
        </w:rPr>
      </w:pPr>
      <w:r w:rsidRPr="00F97BF0">
        <w:rPr>
          <w:highlight w:val="yellow"/>
          <w:lang w:val="en-GB"/>
        </w:rPr>
        <w:t>Summary of existing, planned and possible social infrastructures servicing industrial park and its companies</w:t>
      </w:r>
    </w:p>
    <w:p w14:paraId="66212EEB" w14:textId="77777777" w:rsidR="00F97BF0" w:rsidRPr="00F97BF0" w:rsidRDefault="00F97BF0" w:rsidP="00F97BF0">
      <w:pPr>
        <w:pStyle w:val="Bullet"/>
        <w:rPr>
          <w:highlight w:val="yellow"/>
          <w:lang w:val="en-GB"/>
        </w:rPr>
      </w:pPr>
      <w:r w:rsidRPr="00F97BF0">
        <w:rPr>
          <w:highlight w:val="yellow"/>
          <w:lang w:val="en-GB"/>
        </w:rPr>
        <w:t>Project management methodology to monitor and manage the development of social infrastructures servicing the industrial park</w:t>
      </w:r>
    </w:p>
    <w:p w14:paraId="2211CF4E" w14:textId="77777777" w:rsidR="00F97BF0" w:rsidRDefault="00F97BF0" w:rsidP="00F97BF0">
      <w:pPr>
        <w:pStyle w:val="Normaltext"/>
        <w:rPr>
          <w:lang w:val="en-GB"/>
        </w:rPr>
      </w:pPr>
      <w:r>
        <w:rPr>
          <w:lang w:val="en-GB"/>
        </w:rPr>
        <w:t>Text</w:t>
      </w:r>
    </w:p>
    <w:p w14:paraId="204AA653" w14:textId="77777777" w:rsidR="00F97BF0" w:rsidRDefault="00F97BF0" w:rsidP="00F97BF0">
      <w:pPr>
        <w:pStyle w:val="Normaltext"/>
        <w:rPr>
          <w:lang w:val="en-GB"/>
        </w:rPr>
      </w:pPr>
    </w:p>
    <w:p w14:paraId="6ADB8076" w14:textId="77777777" w:rsidR="00F97BF0" w:rsidRDefault="00F97BF0" w:rsidP="00F97BF0">
      <w:pPr>
        <w:pStyle w:val="Heading2"/>
      </w:pPr>
      <w:bookmarkStart w:id="54" w:name="_Toc172703703"/>
      <w:r w:rsidRPr="00F97BF0">
        <w:t>Social infrastructures by type</w:t>
      </w:r>
      <w:bookmarkEnd w:id="54"/>
    </w:p>
    <w:p w14:paraId="01DC258F" w14:textId="77777777" w:rsidR="00F97BF0" w:rsidRPr="00F97BF0" w:rsidRDefault="00F97BF0" w:rsidP="00F97BF0">
      <w:pPr>
        <w:pStyle w:val="Bullet"/>
        <w:rPr>
          <w:highlight w:val="yellow"/>
          <w:lang w:val="en-GB"/>
        </w:rPr>
      </w:pPr>
      <w:r w:rsidRPr="00F97BF0">
        <w:rPr>
          <w:highlight w:val="yellow"/>
          <w:lang w:val="en-GB"/>
        </w:rPr>
        <w:t>Details and maps of existing, planned and possible social infrastructures servicing industrial park and its tenant companies</w:t>
      </w:r>
    </w:p>
    <w:p w14:paraId="759987A2" w14:textId="77777777" w:rsidR="00F97BF0" w:rsidRPr="00F97BF0" w:rsidRDefault="00F97BF0" w:rsidP="00F97BF0">
      <w:pPr>
        <w:pStyle w:val="Bullet"/>
        <w:rPr>
          <w:highlight w:val="yellow"/>
          <w:lang w:val="en-GB"/>
        </w:rPr>
      </w:pPr>
      <w:r w:rsidRPr="00F97BF0">
        <w:rPr>
          <w:highlight w:val="yellow"/>
          <w:lang w:val="en-GB"/>
        </w:rPr>
        <w:t>Construction and maintenance plan for social infrastructures</w:t>
      </w:r>
    </w:p>
    <w:p w14:paraId="1DF543E6" w14:textId="77777777" w:rsidR="00F97BF0" w:rsidRPr="00F97BF0" w:rsidRDefault="00F97BF0" w:rsidP="00F97BF0">
      <w:pPr>
        <w:pStyle w:val="Bullet"/>
        <w:rPr>
          <w:highlight w:val="yellow"/>
          <w:lang w:val="en-GB"/>
        </w:rPr>
      </w:pPr>
      <w:r w:rsidRPr="00F97BF0">
        <w:rPr>
          <w:highlight w:val="yellow"/>
          <w:lang w:val="en-GB"/>
        </w:rPr>
        <w:t>Food and beverages facilities</w:t>
      </w:r>
    </w:p>
    <w:p w14:paraId="653A8447" w14:textId="77777777" w:rsidR="00F97BF0" w:rsidRPr="00F97BF0" w:rsidRDefault="00F97BF0" w:rsidP="00F97BF0">
      <w:pPr>
        <w:pStyle w:val="Bullet"/>
        <w:rPr>
          <w:highlight w:val="yellow"/>
          <w:lang w:val="en-GB"/>
        </w:rPr>
      </w:pPr>
      <w:r w:rsidRPr="00F97BF0">
        <w:rPr>
          <w:highlight w:val="yellow"/>
          <w:lang w:val="en-GB"/>
        </w:rPr>
        <w:t>Business centre and training facilities</w:t>
      </w:r>
    </w:p>
    <w:p w14:paraId="10F17AB4" w14:textId="77777777" w:rsidR="00F97BF0" w:rsidRPr="00F97BF0" w:rsidRDefault="00F97BF0" w:rsidP="00F97BF0">
      <w:pPr>
        <w:pStyle w:val="Bullet"/>
        <w:rPr>
          <w:highlight w:val="yellow"/>
          <w:lang w:val="en-GB"/>
        </w:rPr>
      </w:pPr>
      <w:r w:rsidRPr="00F97BF0">
        <w:rPr>
          <w:highlight w:val="yellow"/>
          <w:lang w:val="en-GB"/>
        </w:rPr>
        <w:t>Gender specific infrastructure – provisions for women employees</w:t>
      </w:r>
    </w:p>
    <w:p w14:paraId="1AFCF5E1" w14:textId="77777777" w:rsidR="00F97BF0" w:rsidRPr="00F97BF0" w:rsidRDefault="00F97BF0" w:rsidP="00F97BF0">
      <w:pPr>
        <w:pStyle w:val="Bullet"/>
        <w:rPr>
          <w:highlight w:val="yellow"/>
          <w:lang w:val="en-GB"/>
        </w:rPr>
      </w:pPr>
      <w:r w:rsidRPr="00F97BF0">
        <w:rPr>
          <w:highlight w:val="yellow"/>
          <w:lang w:val="en-GB"/>
        </w:rPr>
        <w:t>Barrier free infrastructure to enable people with disabilities</w:t>
      </w:r>
    </w:p>
    <w:p w14:paraId="75716BD6" w14:textId="77777777" w:rsidR="00F97BF0" w:rsidRPr="00F97BF0" w:rsidRDefault="00F97BF0" w:rsidP="00F97BF0">
      <w:pPr>
        <w:pStyle w:val="Bullet"/>
        <w:rPr>
          <w:highlight w:val="yellow"/>
          <w:lang w:val="en-GB"/>
        </w:rPr>
      </w:pPr>
      <w:r w:rsidRPr="00F97BF0">
        <w:rPr>
          <w:highlight w:val="yellow"/>
          <w:lang w:val="en-GB"/>
        </w:rPr>
        <w:t>Public toilets</w:t>
      </w:r>
    </w:p>
    <w:p w14:paraId="1B42EC4D" w14:textId="77777777" w:rsidR="00F97BF0" w:rsidRPr="00F97BF0" w:rsidRDefault="00F97BF0" w:rsidP="00F97BF0">
      <w:pPr>
        <w:pStyle w:val="Bullet"/>
        <w:rPr>
          <w:highlight w:val="yellow"/>
          <w:lang w:val="en-GB"/>
        </w:rPr>
      </w:pPr>
      <w:r w:rsidRPr="00F97BF0">
        <w:rPr>
          <w:highlight w:val="yellow"/>
          <w:lang w:val="en-GB"/>
        </w:rPr>
        <w:t>Health facilities</w:t>
      </w:r>
    </w:p>
    <w:p w14:paraId="71700DAD" w14:textId="77777777" w:rsidR="00F97BF0" w:rsidRPr="00F97BF0" w:rsidRDefault="00F97BF0" w:rsidP="00F97BF0">
      <w:pPr>
        <w:pStyle w:val="Bullet"/>
        <w:rPr>
          <w:highlight w:val="yellow"/>
          <w:lang w:val="en-GB"/>
        </w:rPr>
      </w:pPr>
      <w:r w:rsidRPr="00F97BF0">
        <w:rPr>
          <w:highlight w:val="yellow"/>
          <w:lang w:val="en-GB"/>
        </w:rPr>
        <w:t>Brief description of existing and possible suitable location(s) of housing/accommodation for people working in the industrial park (e.g. within daily commuting distance)</w:t>
      </w:r>
    </w:p>
    <w:p w14:paraId="72C99F87" w14:textId="77777777" w:rsidR="00F97BF0" w:rsidRDefault="00F97BF0" w:rsidP="00F97BF0">
      <w:pPr>
        <w:pStyle w:val="Normaltext"/>
        <w:rPr>
          <w:lang w:val="en-GB"/>
        </w:rPr>
      </w:pPr>
      <w:r>
        <w:rPr>
          <w:lang w:val="en-GB"/>
        </w:rPr>
        <w:t>Text</w:t>
      </w:r>
    </w:p>
    <w:p w14:paraId="3BF9FDA5" w14:textId="77777777" w:rsidR="00F97BF0" w:rsidRDefault="00F97BF0" w:rsidP="00F97BF0">
      <w:pPr>
        <w:pStyle w:val="Normaltext"/>
        <w:rPr>
          <w:lang w:val="en-GB"/>
        </w:rPr>
      </w:pPr>
    </w:p>
    <w:p w14:paraId="008489AC" w14:textId="77777777" w:rsidR="00F97BF0" w:rsidRPr="00F97BF0" w:rsidRDefault="00F97BF0" w:rsidP="00F97BF0">
      <w:pPr>
        <w:pStyle w:val="Normaltext"/>
        <w:rPr>
          <w:lang w:val="en-GB"/>
        </w:rPr>
      </w:pPr>
    </w:p>
    <w:p w14:paraId="77A24015" w14:textId="77777777" w:rsidR="00D00E9E" w:rsidRPr="00872089" w:rsidRDefault="004D56C1" w:rsidP="00A17542">
      <w:pPr>
        <w:pStyle w:val="Normaltext"/>
        <w:rPr>
          <w:lang w:val="en-GB"/>
        </w:rPr>
      </w:pPr>
      <w:r>
        <w:rPr>
          <w:lang w:val="en-GB"/>
        </w:rPr>
        <w:br w:type="page"/>
      </w:r>
    </w:p>
    <w:p w14:paraId="2681531A" w14:textId="77777777" w:rsidR="00D00E9E" w:rsidRPr="00872089" w:rsidRDefault="00D00E9E" w:rsidP="00A17542">
      <w:pPr>
        <w:pStyle w:val="Normaltext"/>
        <w:rPr>
          <w:lang w:val="en-GB"/>
        </w:rPr>
      </w:pPr>
    </w:p>
    <w:p w14:paraId="4A5DD9FF" w14:textId="77777777" w:rsidR="00D00E9E" w:rsidRPr="00872089" w:rsidRDefault="00D00E9E" w:rsidP="00A17542">
      <w:pPr>
        <w:pStyle w:val="Normaltext"/>
        <w:rPr>
          <w:lang w:val="en-GB"/>
        </w:rPr>
      </w:pPr>
    </w:p>
    <w:p w14:paraId="0D80E567" w14:textId="77777777" w:rsidR="00EB38C1" w:rsidRPr="00872089" w:rsidRDefault="00EB38C1" w:rsidP="00A17542">
      <w:pPr>
        <w:pStyle w:val="Normaltext"/>
        <w:rPr>
          <w:lang w:val="en-GB"/>
        </w:rPr>
      </w:pPr>
    </w:p>
    <w:p w14:paraId="24ED6B20" w14:textId="77777777" w:rsidR="00EB38C1" w:rsidRPr="00872089" w:rsidRDefault="00EB38C1" w:rsidP="00A17542">
      <w:pPr>
        <w:pStyle w:val="Normaltext"/>
        <w:rPr>
          <w:lang w:val="en-GB"/>
        </w:rPr>
      </w:pPr>
    </w:p>
    <w:p w14:paraId="433361C6" w14:textId="77777777" w:rsidR="00EB38C1" w:rsidRPr="00872089" w:rsidRDefault="00EB38C1" w:rsidP="00A17542">
      <w:pPr>
        <w:pStyle w:val="Normaltext"/>
        <w:rPr>
          <w:lang w:val="en-GB"/>
        </w:rPr>
      </w:pPr>
    </w:p>
    <w:p w14:paraId="253AB6C8" w14:textId="77777777" w:rsidR="00EB38C1" w:rsidRPr="00872089" w:rsidRDefault="00EB38C1" w:rsidP="00A17542">
      <w:pPr>
        <w:pStyle w:val="Normaltext"/>
        <w:rPr>
          <w:lang w:val="en-GB"/>
        </w:rPr>
      </w:pPr>
    </w:p>
    <w:p w14:paraId="5882E5EE" w14:textId="77777777" w:rsidR="00D00E9E" w:rsidRPr="00872089" w:rsidRDefault="00D00E9E" w:rsidP="00A17542">
      <w:pPr>
        <w:pStyle w:val="Normaltext"/>
        <w:rPr>
          <w:lang w:val="en-GB"/>
        </w:rPr>
      </w:pPr>
    </w:p>
    <w:p w14:paraId="30BBBC0B" w14:textId="77777777" w:rsidR="00D00E9E" w:rsidRPr="00872089" w:rsidRDefault="00D00E9E" w:rsidP="00A17542">
      <w:pPr>
        <w:pStyle w:val="Normaltext"/>
        <w:rPr>
          <w:lang w:val="en-GB"/>
        </w:rPr>
      </w:pPr>
    </w:p>
    <w:p w14:paraId="2D29D102" w14:textId="77777777" w:rsidR="000B50E8" w:rsidRPr="00EA44A4" w:rsidRDefault="002B34BE" w:rsidP="00A17542">
      <w:pPr>
        <w:pStyle w:val="Title"/>
        <w:rPr>
          <w:b/>
          <w:bCs/>
          <w:sz w:val="144"/>
          <w:szCs w:val="144"/>
        </w:rPr>
      </w:pPr>
      <w:r w:rsidRPr="00EA44A4">
        <w:rPr>
          <w:b/>
          <w:bCs/>
          <w:sz w:val="144"/>
          <w:szCs w:val="144"/>
        </w:rPr>
        <w:t>Annex</w:t>
      </w:r>
      <w:r w:rsidR="000B50E8" w:rsidRPr="00EA44A4">
        <w:rPr>
          <w:b/>
          <w:bCs/>
          <w:sz w:val="144"/>
          <w:szCs w:val="144"/>
        </w:rPr>
        <w:t>es</w:t>
      </w:r>
      <w:bookmarkEnd w:id="19"/>
      <w:bookmarkEnd w:id="20"/>
      <w:bookmarkEnd w:id="21"/>
    </w:p>
    <w:p w14:paraId="3843F97E" w14:textId="77777777" w:rsidR="002D703D" w:rsidRPr="00872089" w:rsidRDefault="002D703D" w:rsidP="00E53F11">
      <w:pPr>
        <w:pStyle w:val="Normaltext"/>
        <w:rPr>
          <w:lang w:val="en-GB"/>
        </w:rPr>
      </w:pPr>
      <w:bookmarkStart w:id="55" w:name="_Toc514336791"/>
      <w:bookmarkStart w:id="56" w:name="_Toc514336872"/>
      <w:bookmarkStart w:id="57" w:name="_Toc514336873"/>
      <w:bookmarkStart w:id="58" w:name="_Toc514336874"/>
      <w:bookmarkStart w:id="59" w:name="_Toc514336875"/>
      <w:bookmarkStart w:id="60" w:name="_Toc505207818"/>
      <w:bookmarkStart w:id="61" w:name="_Toc514423905"/>
      <w:bookmarkStart w:id="62" w:name="_Toc16581272"/>
      <w:bookmarkStart w:id="63" w:name="_Ref18488173"/>
      <w:bookmarkEnd w:id="22"/>
      <w:bookmarkEnd w:id="55"/>
      <w:bookmarkEnd w:id="56"/>
      <w:bookmarkEnd w:id="57"/>
      <w:bookmarkEnd w:id="58"/>
      <w:bookmarkEnd w:id="59"/>
    </w:p>
    <w:p w14:paraId="22C7205B" w14:textId="77777777" w:rsidR="004D56C1" w:rsidRDefault="004D56C1" w:rsidP="003D3CAA">
      <w:pPr>
        <w:pStyle w:val="Heading1"/>
        <w:numPr>
          <w:ilvl w:val="0"/>
          <w:numId w:val="0"/>
        </w:numPr>
      </w:pPr>
      <w:bookmarkStart w:id="64" w:name="_Toc172703704"/>
      <w:bookmarkStart w:id="65" w:name="_Ref18503169"/>
      <w:bookmarkEnd w:id="60"/>
      <w:bookmarkEnd w:id="61"/>
      <w:bookmarkEnd w:id="62"/>
      <w:bookmarkEnd w:id="63"/>
      <w:r w:rsidRPr="00872089">
        <w:lastRenderedPageBreak/>
        <w:t xml:space="preserve">Annex </w:t>
      </w:r>
      <w:r w:rsidRPr="00872089">
        <w:fldChar w:fldCharType="begin"/>
      </w:r>
      <w:r w:rsidRPr="00872089">
        <w:instrText xml:space="preserve"> SEQ Annex \* ALPHABETIC </w:instrText>
      </w:r>
      <w:r w:rsidRPr="00872089">
        <w:fldChar w:fldCharType="separate"/>
      </w:r>
      <w:r w:rsidR="00787876">
        <w:rPr>
          <w:noProof/>
        </w:rPr>
        <w:t>A</w:t>
      </w:r>
      <w:r w:rsidRPr="00872089">
        <w:fldChar w:fldCharType="end"/>
      </w:r>
      <w:r w:rsidRPr="00872089">
        <w:t>:</w:t>
      </w:r>
      <w:r>
        <w:t xml:space="preserve"> </w:t>
      </w:r>
      <w:r w:rsidR="00F97BF0" w:rsidRPr="00F97BF0">
        <w:t>Details on applicable regulations and standards</w:t>
      </w:r>
      <w:bookmarkEnd w:id="64"/>
    </w:p>
    <w:p w14:paraId="4C3104C5" w14:textId="77777777" w:rsidR="00787876" w:rsidRPr="00787876" w:rsidRDefault="00787876" w:rsidP="00787876">
      <w:pPr>
        <w:pStyle w:val="Bullet"/>
        <w:rPr>
          <w:highlight w:val="yellow"/>
        </w:rPr>
      </w:pPr>
      <w:r w:rsidRPr="00787876">
        <w:rPr>
          <w:highlight w:val="yellow"/>
        </w:rPr>
        <w:t>Relevant details on applicable national environmental, economic, and social policies, regulations and standards</w:t>
      </w:r>
    </w:p>
    <w:p w14:paraId="0F90DEDF" w14:textId="77777777" w:rsidR="00787876" w:rsidRPr="00787876" w:rsidRDefault="00787876" w:rsidP="00787876">
      <w:pPr>
        <w:pStyle w:val="Bullet"/>
        <w:rPr>
          <w:highlight w:val="yellow"/>
        </w:rPr>
      </w:pPr>
      <w:r w:rsidRPr="00787876">
        <w:rPr>
          <w:highlight w:val="yellow"/>
        </w:rPr>
        <w:t>Relevant details on Environmental Impact Assessments (EIAs) for the industrial park and companies</w:t>
      </w:r>
    </w:p>
    <w:p w14:paraId="43C2DAAB" w14:textId="77777777" w:rsidR="00787876" w:rsidRPr="00787876" w:rsidRDefault="00787876" w:rsidP="00787876">
      <w:pPr>
        <w:pStyle w:val="Bullet"/>
        <w:rPr>
          <w:highlight w:val="yellow"/>
        </w:rPr>
      </w:pPr>
      <w:r w:rsidRPr="00787876">
        <w:rPr>
          <w:highlight w:val="yellow"/>
        </w:rPr>
        <w:t>Relevant details on applicable international standards</w:t>
      </w:r>
    </w:p>
    <w:p w14:paraId="254B9ACE" w14:textId="77777777" w:rsidR="00787876" w:rsidRPr="00787876" w:rsidRDefault="00787876" w:rsidP="00787876">
      <w:pPr>
        <w:pStyle w:val="Bullet"/>
        <w:rPr>
          <w:highlight w:val="yellow"/>
        </w:rPr>
      </w:pPr>
      <w:r w:rsidRPr="00787876">
        <w:rPr>
          <w:highlight w:val="yellow"/>
        </w:rPr>
        <w:t xml:space="preserve">Relevant details on International EIP Framework (UNIDO, World Bank, GIZ, </w:t>
      </w:r>
      <w:hyperlink r:id="rId9" w:history="1">
        <w:r w:rsidRPr="00787876">
          <w:rPr>
            <w:rStyle w:val="Hyperlink"/>
            <w:highlight w:val="yellow"/>
          </w:rPr>
          <w:t>Weblink</w:t>
        </w:r>
      </w:hyperlink>
      <w:r w:rsidRPr="00787876">
        <w:rPr>
          <w:highlight w:val="yellow"/>
        </w:rPr>
        <w:t>)</w:t>
      </w:r>
    </w:p>
    <w:p w14:paraId="607E8BA7" w14:textId="77777777" w:rsidR="004D56C1" w:rsidRDefault="00F97BF0" w:rsidP="00787876">
      <w:pPr>
        <w:pStyle w:val="Normaltext"/>
        <w:rPr>
          <w:lang w:val="en-GB"/>
        </w:rPr>
      </w:pPr>
      <w:r>
        <w:rPr>
          <w:lang w:val="en-GB"/>
        </w:rPr>
        <w:t>Text</w:t>
      </w:r>
    </w:p>
    <w:p w14:paraId="71C0760F" w14:textId="77777777" w:rsidR="00F97BF0" w:rsidRDefault="00F97BF0" w:rsidP="004D56C1">
      <w:pPr>
        <w:pStyle w:val="Normaltext"/>
        <w:rPr>
          <w:lang w:val="en-GB"/>
        </w:rPr>
      </w:pPr>
    </w:p>
    <w:p w14:paraId="7F7E08F8" w14:textId="77777777" w:rsidR="00787876" w:rsidRDefault="00787876" w:rsidP="00787876">
      <w:pPr>
        <w:pStyle w:val="Heading1"/>
        <w:numPr>
          <w:ilvl w:val="0"/>
          <w:numId w:val="0"/>
        </w:numPr>
      </w:pPr>
      <w:bookmarkStart w:id="66" w:name="_Toc172703705"/>
      <w:r w:rsidRPr="00872089">
        <w:lastRenderedPageBreak/>
        <w:t xml:space="preserve">Annex </w:t>
      </w:r>
      <w:r w:rsidRPr="00872089">
        <w:fldChar w:fldCharType="begin"/>
      </w:r>
      <w:r w:rsidRPr="00872089">
        <w:instrText xml:space="preserve"> SEQ Annex \* ALPHABETIC </w:instrText>
      </w:r>
      <w:r w:rsidRPr="00872089">
        <w:fldChar w:fldCharType="separate"/>
      </w:r>
      <w:r>
        <w:rPr>
          <w:noProof/>
        </w:rPr>
        <w:t>B</w:t>
      </w:r>
      <w:r w:rsidRPr="00872089">
        <w:fldChar w:fldCharType="end"/>
      </w:r>
      <w:r w:rsidRPr="00872089">
        <w:t>:</w:t>
      </w:r>
      <w:r>
        <w:t xml:space="preserve"> </w:t>
      </w:r>
      <w:r w:rsidRPr="00787876">
        <w:t>Details on management, procurement and monitoring systems and operational procedures</w:t>
      </w:r>
      <w:bookmarkEnd w:id="66"/>
    </w:p>
    <w:p w14:paraId="212B051C" w14:textId="77777777" w:rsidR="00787876" w:rsidRPr="00787876" w:rsidRDefault="00787876" w:rsidP="00787876">
      <w:pPr>
        <w:pStyle w:val="Bullet"/>
        <w:rPr>
          <w:highlight w:val="yellow"/>
        </w:rPr>
      </w:pPr>
      <w:r w:rsidRPr="00787876">
        <w:rPr>
          <w:highlight w:val="yellow"/>
        </w:rPr>
        <w:t>Details on key management, procurement and monitoring systems and operational procedures for the industrial park and companies, covering knowledge management, Research and Development (R&amp;D), technology development, SME promotion, emergency response, etc</w:t>
      </w:r>
    </w:p>
    <w:p w14:paraId="0A6FD61F" w14:textId="77777777" w:rsidR="00787876" w:rsidRPr="00787876" w:rsidRDefault="00787876" w:rsidP="00787876">
      <w:pPr>
        <w:pStyle w:val="Bullet"/>
        <w:rPr>
          <w:highlight w:val="yellow"/>
        </w:rPr>
      </w:pPr>
      <w:r w:rsidRPr="00787876">
        <w:rPr>
          <w:highlight w:val="yellow"/>
        </w:rPr>
        <w:t>Details on residency contract/park charter/code of conduct</w:t>
      </w:r>
    </w:p>
    <w:p w14:paraId="7F7619A8" w14:textId="77777777" w:rsidR="00787876" w:rsidRPr="00787876" w:rsidRDefault="00787876" w:rsidP="00787876">
      <w:pPr>
        <w:pStyle w:val="Bullet"/>
        <w:rPr>
          <w:highlight w:val="yellow"/>
        </w:rPr>
      </w:pPr>
      <w:r w:rsidRPr="00787876">
        <w:rPr>
          <w:highlight w:val="yellow"/>
        </w:rPr>
        <w:t>Details on quality, environmental, and social management systems</w:t>
      </w:r>
    </w:p>
    <w:p w14:paraId="70C33D49" w14:textId="77777777" w:rsidR="00787876" w:rsidRPr="00787876" w:rsidRDefault="00787876" w:rsidP="00787876">
      <w:pPr>
        <w:pStyle w:val="Bullet"/>
        <w:rPr>
          <w:rFonts w:eastAsia="Calibri"/>
          <w:highlight w:val="yellow"/>
        </w:rPr>
      </w:pPr>
      <w:r w:rsidRPr="00787876">
        <w:rPr>
          <w:rFonts w:eastAsia="Calibri"/>
          <w:highlight w:val="yellow"/>
        </w:rPr>
        <w:t>Details on Occupational Health and Safety (OHS), Safety, Health, Environment and Quality (SHEQ) and Occupational Hygiene procedures</w:t>
      </w:r>
    </w:p>
    <w:p w14:paraId="0D131215" w14:textId="77777777" w:rsidR="00787876" w:rsidRPr="00787876" w:rsidRDefault="00787876" w:rsidP="00787876">
      <w:pPr>
        <w:pStyle w:val="Bullet"/>
        <w:rPr>
          <w:rFonts w:eastAsia="Calibri"/>
          <w:highlight w:val="yellow"/>
        </w:rPr>
      </w:pPr>
      <w:r w:rsidRPr="00787876">
        <w:rPr>
          <w:rFonts w:eastAsia="Calibri"/>
          <w:highlight w:val="yellow"/>
        </w:rPr>
        <w:t>Details on skills development</w:t>
      </w:r>
    </w:p>
    <w:p w14:paraId="2FA96D25" w14:textId="77777777" w:rsidR="00787876" w:rsidRPr="00787876" w:rsidRDefault="00787876" w:rsidP="00787876">
      <w:pPr>
        <w:pStyle w:val="Bullet"/>
        <w:rPr>
          <w:rFonts w:eastAsia="Calibri"/>
          <w:highlight w:val="yellow"/>
        </w:rPr>
      </w:pPr>
      <w:r w:rsidRPr="00787876">
        <w:rPr>
          <w:rFonts w:eastAsia="Calibri"/>
          <w:highlight w:val="yellow"/>
        </w:rPr>
        <w:t>Details of activities relevant to the surrounding community</w:t>
      </w:r>
    </w:p>
    <w:p w14:paraId="11CD0327" w14:textId="77777777" w:rsidR="00787876" w:rsidRDefault="00787876" w:rsidP="00787876">
      <w:pPr>
        <w:pStyle w:val="Normaltext"/>
        <w:rPr>
          <w:lang w:val="en-GB"/>
        </w:rPr>
      </w:pPr>
      <w:r>
        <w:rPr>
          <w:lang w:val="en-GB"/>
        </w:rPr>
        <w:t>Text</w:t>
      </w:r>
    </w:p>
    <w:p w14:paraId="00FEB96D" w14:textId="77777777" w:rsidR="00787876" w:rsidRDefault="00787876" w:rsidP="00787876">
      <w:pPr>
        <w:pStyle w:val="Normaltext"/>
        <w:rPr>
          <w:lang w:val="en-GB"/>
        </w:rPr>
      </w:pPr>
    </w:p>
    <w:p w14:paraId="471C3E4C" w14:textId="77777777" w:rsidR="00F97BF0" w:rsidRDefault="00F97BF0" w:rsidP="004D56C1">
      <w:pPr>
        <w:pStyle w:val="Normaltext"/>
        <w:rPr>
          <w:lang w:val="en-GB"/>
        </w:rPr>
      </w:pPr>
    </w:p>
    <w:p w14:paraId="218ED031" w14:textId="77777777" w:rsidR="004D56C1" w:rsidRDefault="004D56C1" w:rsidP="003D3CAA">
      <w:pPr>
        <w:pStyle w:val="Heading1"/>
        <w:numPr>
          <w:ilvl w:val="0"/>
          <w:numId w:val="0"/>
        </w:numPr>
      </w:pPr>
      <w:bookmarkStart w:id="67" w:name="_Toc172703706"/>
      <w:r w:rsidRPr="00872089">
        <w:lastRenderedPageBreak/>
        <w:t xml:space="preserve">Annex </w:t>
      </w:r>
      <w:r w:rsidRPr="00872089">
        <w:fldChar w:fldCharType="begin"/>
      </w:r>
      <w:r w:rsidRPr="00872089">
        <w:instrText xml:space="preserve"> SEQ Annex \* ALPHABETIC </w:instrText>
      </w:r>
      <w:r w:rsidRPr="00872089">
        <w:fldChar w:fldCharType="separate"/>
      </w:r>
      <w:r w:rsidR="00787876">
        <w:rPr>
          <w:noProof/>
        </w:rPr>
        <w:t>C</w:t>
      </w:r>
      <w:r w:rsidRPr="00872089">
        <w:fldChar w:fldCharType="end"/>
      </w:r>
      <w:r w:rsidRPr="00872089">
        <w:t>:</w:t>
      </w:r>
      <w:r>
        <w:t xml:space="preserve"> </w:t>
      </w:r>
      <w:r w:rsidR="00F97BF0" w:rsidRPr="00F97BF0">
        <w:t>Detailed criteria for buildings and industrial land development</w:t>
      </w:r>
      <w:bookmarkEnd w:id="67"/>
    </w:p>
    <w:p w14:paraId="7ED599ED" w14:textId="77777777" w:rsidR="00F97BF0" w:rsidRPr="00F97BF0" w:rsidRDefault="00F97BF0" w:rsidP="00F97BF0">
      <w:pPr>
        <w:pStyle w:val="Bullet"/>
        <w:rPr>
          <w:highlight w:val="yellow"/>
          <w:lang w:val="en-GB"/>
        </w:rPr>
      </w:pPr>
      <w:r w:rsidRPr="00F97BF0">
        <w:rPr>
          <w:highlight w:val="yellow"/>
          <w:lang w:val="en-GB"/>
        </w:rPr>
        <w:t>Relevant details on building criteria / guidelines for companies operating in industrial park</w:t>
      </w:r>
    </w:p>
    <w:p w14:paraId="637F06CA" w14:textId="77777777" w:rsidR="00F97BF0" w:rsidRPr="00F97BF0" w:rsidRDefault="00F97BF0" w:rsidP="00F97BF0">
      <w:pPr>
        <w:pStyle w:val="Bullet"/>
        <w:rPr>
          <w:highlight w:val="yellow"/>
          <w:lang w:val="en-GB"/>
        </w:rPr>
      </w:pPr>
      <w:r w:rsidRPr="00F97BF0">
        <w:rPr>
          <w:highlight w:val="yellow"/>
          <w:lang w:val="en-GB"/>
        </w:rPr>
        <w:t>Relevant details on applicable national and international building standards and building regulations</w:t>
      </w:r>
    </w:p>
    <w:p w14:paraId="1B347097" w14:textId="77777777" w:rsidR="004D56C1" w:rsidRDefault="00F97BF0" w:rsidP="004D56C1">
      <w:pPr>
        <w:pStyle w:val="Normaltext"/>
        <w:rPr>
          <w:lang w:val="en-GB"/>
        </w:rPr>
      </w:pPr>
      <w:r>
        <w:rPr>
          <w:lang w:val="en-GB"/>
        </w:rPr>
        <w:t>Text</w:t>
      </w:r>
    </w:p>
    <w:p w14:paraId="45D01856" w14:textId="77777777" w:rsidR="00F97BF0" w:rsidRDefault="00F97BF0" w:rsidP="004D56C1">
      <w:pPr>
        <w:pStyle w:val="Normaltext"/>
        <w:rPr>
          <w:lang w:val="en-GB"/>
        </w:rPr>
      </w:pPr>
    </w:p>
    <w:p w14:paraId="5B428005" w14:textId="77777777" w:rsidR="00F97BF0" w:rsidRDefault="00F97BF0" w:rsidP="004D56C1">
      <w:pPr>
        <w:pStyle w:val="Normaltext"/>
        <w:rPr>
          <w:lang w:val="en-GB"/>
        </w:rPr>
      </w:pPr>
    </w:p>
    <w:p w14:paraId="2136256C" w14:textId="77777777" w:rsidR="000A0BB2" w:rsidRDefault="00492E22" w:rsidP="003D3CAA">
      <w:pPr>
        <w:pStyle w:val="Heading1"/>
        <w:numPr>
          <w:ilvl w:val="0"/>
          <w:numId w:val="0"/>
        </w:numPr>
      </w:pPr>
      <w:bookmarkStart w:id="68" w:name="_Toc172703707"/>
      <w:bookmarkEnd w:id="65"/>
      <w:r w:rsidRPr="00872089">
        <w:lastRenderedPageBreak/>
        <w:t xml:space="preserve">Annex </w:t>
      </w:r>
      <w:r w:rsidRPr="00872089">
        <w:fldChar w:fldCharType="begin"/>
      </w:r>
      <w:r w:rsidRPr="00872089">
        <w:instrText xml:space="preserve"> SEQ Annex \* ALPHABETIC </w:instrText>
      </w:r>
      <w:r w:rsidRPr="00872089">
        <w:fldChar w:fldCharType="separate"/>
      </w:r>
      <w:r w:rsidR="00787876">
        <w:rPr>
          <w:noProof/>
        </w:rPr>
        <w:t>D</w:t>
      </w:r>
      <w:r w:rsidRPr="00872089">
        <w:fldChar w:fldCharType="end"/>
      </w:r>
      <w:r w:rsidRPr="00872089">
        <w:t>:</w:t>
      </w:r>
      <w:r w:rsidR="00036089">
        <w:t xml:space="preserve"> </w:t>
      </w:r>
      <w:r w:rsidR="00F97BF0" w:rsidRPr="00F97BF0">
        <w:t>Detailed maps, plans and thematic layers in required scale</w:t>
      </w:r>
      <w:bookmarkEnd w:id="68"/>
    </w:p>
    <w:p w14:paraId="35465F66" w14:textId="77777777" w:rsidR="00F97BF0" w:rsidRPr="00F97BF0" w:rsidRDefault="00F97BF0" w:rsidP="00F97BF0">
      <w:pPr>
        <w:pStyle w:val="Bullet"/>
        <w:rPr>
          <w:highlight w:val="yellow"/>
          <w:lang w:val="en-GB"/>
        </w:rPr>
      </w:pPr>
      <w:r w:rsidRPr="00F97BF0">
        <w:rPr>
          <w:highlight w:val="yellow"/>
          <w:lang w:val="en-GB"/>
        </w:rPr>
        <w:t>Detailed map: Site master plan</w:t>
      </w:r>
    </w:p>
    <w:p w14:paraId="67C6AA9D" w14:textId="77777777" w:rsidR="00F97BF0" w:rsidRPr="00F97BF0" w:rsidRDefault="00F97BF0" w:rsidP="00F97BF0">
      <w:pPr>
        <w:pStyle w:val="Bullet"/>
        <w:rPr>
          <w:highlight w:val="yellow"/>
          <w:lang w:val="en-GB"/>
        </w:rPr>
      </w:pPr>
      <w:r w:rsidRPr="00F97BF0">
        <w:rPr>
          <w:highlight w:val="yellow"/>
          <w:lang w:val="en-GB"/>
        </w:rPr>
        <w:t>Detailed map: Land use plan</w:t>
      </w:r>
    </w:p>
    <w:p w14:paraId="4B8C2BB7" w14:textId="77777777" w:rsidR="00F97BF0" w:rsidRPr="00F97BF0" w:rsidRDefault="00F97BF0" w:rsidP="00F97BF0">
      <w:pPr>
        <w:pStyle w:val="Bullet"/>
        <w:rPr>
          <w:highlight w:val="yellow"/>
          <w:lang w:val="en-GB"/>
        </w:rPr>
      </w:pPr>
      <w:r w:rsidRPr="00F97BF0">
        <w:rPr>
          <w:highlight w:val="yellow"/>
          <w:lang w:val="en-GB"/>
        </w:rPr>
        <w:t>Detailed map: Transportation plan (e.g. roads, parking area, IP entry/exit points, service station, mobility plan, pedestrian, pathways, bicycle tracks)</w:t>
      </w:r>
    </w:p>
    <w:p w14:paraId="5B75EDC9" w14:textId="77777777" w:rsidR="00F97BF0" w:rsidRPr="00F97BF0" w:rsidRDefault="00F97BF0" w:rsidP="00F97BF0">
      <w:pPr>
        <w:pStyle w:val="Bullet"/>
        <w:rPr>
          <w:highlight w:val="yellow"/>
          <w:lang w:val="en-GB"/>
        </w:rPr>
      </w:pPr>
      <w:r w:rsidRPr="00F97BF0">
        <w:rPr>
          <w:highlight w:val="yellow"/>
          <w:lang w:val="en-GB"/>
        </w:rPr>
        <w:t>Detailed map: Storm water management plan</w:t>
      </w:r>
    </w:p>
    <w:p w14:paraId="56301DD9" w14:textId="77777777" w:rsidR="00F97BF0" w:rsidRPr="00F97BF0" w:rsidRDefault="00F97BF0" w:rsidP="00F97BF0">
      <w:pPr>
        <w:pStyle w:val="Bullet"/>
        <w:rPr>
          <w:highlight w:val="yellow"/>
          <w:lang w:val="en-GB"/>
        </w:rPr>
      </w:pPr>
      <w:r w:rsidRPr="00F97BF0">
        <w:rPr>
          <w:highlight w:val="yellow"/>
          <w:lang w:val="en-GB"/>
        </w:rPr>
        <w:t>Detailed map: Wastewater management plan</w:t>
      </w:r>
    </w:p>
    <w:p w14:paraId="0EF5E1E8" w14:textId="77777777" w:rsidR="00F97BF0" w:rsidRPr="00F97BF0" w:rsidRDefault="00F97BF0" w:rsidP="00F97BF0">
      <w:pPr>
        <w:pStyle w:val="Bullet"/>
        <w:rPr>
          <w:highlight w:val="yellow"/>
          <w:lang w:val="en-GB"/>
        </w:rPr>
      </w:pPr>
      <w:r w:rsidRPr="00F97BF0">
        <w:rPr>
          <w:highlight w:val="yellow"/>
          <w:lang w:val="en-GB"/>
        </w:rPr>
        <w:t>Detailed map: Landscaping/buffer/open space plan</w:t>
      </w:r>
    </w:p>
    <w:p w14:paraId="09E82D1E" w14:textId="77777777" w:rsidR="00F97BF0" w:rsidRPr="00F97BF0" w:rsidRDefault="00F97BF0" w:rsidP="00F97BF0">
      <w:pPr>
        <w:pStyle w:val="Bullet"/>
        <w:rPr>
          <w:highlight w:val="yellow"/>
          <w:lang w:val="en-GB"/>
        </w:rPr>
      </w:pPr>
      <w:r w:rsidRPr="00F97BF0">
        <w:rPr>
          <w:highlight w:val="yellow"/>
          <w:lang w:val="en-GB"/>
        </w:rPr>
        <w:t>Detailed map: Basic infrastructure plan</w:t>
      </w:r>
    </w:p>
    <w:p w14:paraId="2B179557" w14:textId="77777777" w:rsidR="00F97BF0" w:rsidRPr="00F97BF0" w:rsidRDefault="00F97BF0" w:rsidP="00F97BF0">
      <w:pPr>
        <w:pStyle w:val="Bullet"/>
        <w:rPr>
          <w:highlight w:val="yellow"/>
          <w:lang w:val="en-GB"/>
        </w:rPr>
      </w:pPr>
      <w:r w:rsidRPr="00F97BF0">
        <w:rPr>
          <w:highlight w:val="yellow"/>
          <w:lang w:val="en-GB"/>
        </w:rPr>
        <w:t>Detailed map: Environmental infrastructure plan</w:t>
      </w:r>
    </w:p>
    <w:p w14:paraId="42C90259" w14:textId="77777777" w:rsidR="00F97BF0" w:rsidRPr="00F97BF0" w:rsidRDefault="00F97BF0" w:rsidP="00F97BF0">
      <w:pPr>
        <w:pStyle w:val="Bullet"/>
        <w:rPr>
          <w:highlight w:val="yellow"/>
          <w:lang w:val="en-GB"/>
        </w:rPr>
      </w:pPr>
      <w:r w:rsidRPr="00F97BF0">
        <w:rPr>
          <w:highlight w:val="yellow"/>
          <w:lang w:val="en-GB"/>
        </w:rPr>
        <w:t>Detailed map: Social infrastructure plan</w:t>
      </w:r>
    </w:p>
    <w:p w14:paraId="346BDEB5" w14:textId="77777777" w:rsidR="004D56C1" w:rsidRDefault="00F97BF0" w:rsidP="004D56C1">
      <w:pPr>
        <w:pStyle w:val="Normaltext"/>
        <w:rPr>
          <w:lang w:val="en-GB"/>
        </w:rPr>
      </w:pPr>
      <w:r>
        <w:rPr>
          <w:lang w:val="en-GB"/>
        </w:rPr>
        <w:t>Text</w:t>
      </w:r>
    </w:p>
    <w:p w14:paraId="294B9F72" w14:textId="77777777" w:rsidR="00F97BF0" w:rsidRDefault="00F97BF0" w:rsidP="004D56C1">
      <w:pPr>
        <w:pStyle w:val="Normaltext"/>
        <w:rPr>
          <w:lang w:val="en-GB"/>
        </w:rPr>
      </w:pPr>
    </w:p>
    <w:p w14:paraId="55309C26" w14:textId="77777777" w:rsidR="00F97BF0" w:rsidRDefault="00F97BF0" w:rsidP="004D56C1">
      <w:pPr>
        <w:pStyle w:val="Normaltext"/>
        <w:rPr>
          <w:lang w:val="en-GB"/>
        </w:rPr>
      </w:pPr>
    </w:p>
    <w:p w14:paraId="44E33F70" w14:textId="77777777" w:rsidR="00F97BF0" w:rsidRDefault="00F97BF0" w:rsidP="00F97BF0">
      <w:pPr>
        <w:pStyle w:val="Heading1"/>
        <w:numPr>
          <w:ilvl w:val="0"/>
          <w:numId w:val="0"/>
        </w:numPr>
      </w:pPr>
      <w:bookmarkStart w:id="69" w:name="_Toc172703708"/>
      <w:r w:rsidRPr="00872089">
        <w:lastRenderedPageBreak/>
        <w:t xml:space="preserve">Annex </w:t>
      </w:r>
      <w:r w:rsidRPr="00872089">
        <w:fldChar w:fldCharType="begin"/>
      </w:r>
      <w:r w:rsidRPr="00872089">
        <w:instrText xml:space="preserve"> SEQ Annex \* ALPHABETIC </w:instrText>
      </w:r>
      <w:r w:rsidRPr="00872089">
        <w:fldChar w:fldCharType="separate"/>
      </w:r>
      <w:r w:rsidR="00787876">
        <w:rPr>
          <w:noProof/>
        </w:rPr>
        <w:t>E</w:t>
      </w:r>
      <w:r w:rsidRPr="00872089">
        <w:fldChar w:fldCharType="end"/>
      </w:r>
      <w:r w:rsidRPr="00872089">
        <w:t>:</w:t>
      </w:r>
      <w:r>
        <w:t xml:space="preserve"> </w:t>
      </w:r>
      <w:r w:rsidRPr="00F97BF0">
        <w:t>Studies to support master plan</w:t>
      </w:r>
      <w:bookmarkEnd w:id="69"/>
    </w:p>
    <w:p w14:paraId="5D057929" w14:textId="77777777" w:rsidR="00F97BF0" w:rsidRPr="00F97BF0" w:rsidRDefault="00F97BF0" w:rsidP="00F97BF0">
      <w:pPr>
        <w:pStyle w:val="Bullet"/>
        <w:rPr>
          <w:highlight w:val="yellow"/>
          <w:lang w:val="en-GB"/>
        </w:rPr>
      </w:pPr>
      <w:r w:rsidRPr="00F97BF0">
        <w:rPr>
          <w:highlight w:val="yellow"/>
          <w:lang w:val="en-GB"/>
        </w:rPr>
        <w:t>Details on environmental studies undertaken to support master planning (e.g. geo-technical investigation, traffic studies, topographical surveys, civil engineering studies, water studies, energy supply studies)</w:t>
      </w:r>
    </w:p>
    <w:p w14:paraId="3606130E" w14:textId="77777777" w:rsidR="00F97BF0" w:rsidRPr="00F97BF0" w:rsidRDefault="00F97BF0" w:rsidP="00F97BF0">
      <w:pPr>
        <w:pStyle w:val="Bullet"/>
        <w:rPr>
          <w:highlight w:val="yellow"/>
          <w:lang w:val="en-GB"/>
        </w:rPr>
      </w:pPr>
      <w:r w:rsidRPr="00F97BF0">
        <w:rPr>
          <w:highlight w:val="yellow"/>
          <w:lang w:val="en-GB"/>
        </w:rPr>
        <w:t>Details on social studies undertaken to support master planning (e.g. skills needs assessment, local job creation and skills development studies)</w:t>
      </w:r>
    </w:p>
    <w:p w14:paraId="2215CEEA" w14:textId="77777777" w:rsidR="00F97BF0" w:rsidRPr="00F97BF0" w:rsidRDefault="00F97BF0" w:rsidP="00F97BF0">
      <w:pPr>
        <w:pStyle w:val="Bullet"/>
        <w:rPr>
          <w:highlight w:val="yellow"/>
          <w:lang w:val="en-GB"/>
        </w:rPr>
      </w:pPr>
      <w:r w:rsidRPr="00F97BF0">
        <w:rPr>
          <w:highlight w:val="yellow"/>
          <w:lang w:val="en-GB"/>
        </w:rPr>
        <w:t>Details on economic studies undertaken to support master planning (e.g. industrial demands assessments, financial modelling, feasibility studies)</w:t>
      </w:r>
    </w:p>
    <w:p w14:paraId="39AF9DC8" w14:textId="77777777" w:rsidR="00F97BF0" w:rsidRDefault="00F97BF0" w:rsidP="00F97BF0">
      <w:pPr>
        <w:pStyle w:val="Normaltext"/>
        <w:rPr>
          <w:lang w:val="en-GB"/>
        </w:rPr>
      </w:pPr>
      <w:r>
        <w:rPr>
          <w:lang w:val="en-GB"/>
        </w:rPr>
        <w:t>Text</w:t>
      </w:r>
    </w:p>
    <w:p w14:paraId="2144D308" w14:textId="77777777" w:rsidR="00F97BF0" w:rsidRDefault="00F97BF0" w:rsidP="00F97BF0">
      <w:pPr>
        <w:pStyle w:val="Normaltext"/>
        <w:rPr>
          <w:lang w:val="en-GB"/>
        </w:rPr>
      </w:pPr>
    </w:p>
    <w:p w14:paraId="6860976C" w14:textId="77777777" w:rsidR="00F97BF0" w:rsidRDefault="00F97BF0" w:rsidP="00F97BF0">
      <w:pPr>
        <w:pStyle w:val="Heading1"/>
        <w:numPr>
          <w:ilvl w:val="0"/>
          <w:numId w:val="0"/>
        </w:numPr>
      </w:pPr>
      <w:bookmarkStart w:id="70" w:name="_Toc172703709"/>
      <w:r w:rsidRPr="00872089">
        <w:lastRenderedPageBreak/>
        <w:t xml:space="preserve">Annex </w:t>
      </w:r>
      <w:r w:rsidRPr="00872089">
        <w:fldChar w:fldCharType="begin"/>
      </w:r>
      <w:r w:rsidRPr="00872089">
        <w:instrText xml:space="preserve"> SEQ Annex \* ALPHABETIC </w:instrText>
      </w:r>
      <w:r w:rsidRPr="00872089">
        <w:fldChar w:fldCharType="separate"/>
      </w:r>
      <w:r w:rsidR="00787876">
        <w:rPr>
          <w:noProof/>
        </w:rPr>
        <w:t>F</w:t>
      </w:r>
      <w:r w:rsidRPr="00872089">
        <w:fldChar w:fldCharType="end"/>
      </w:r>
      <w:r w:rsidRPr="00872089">
        <w:t>:</w:t>
      </w:r>
      <w:r>
        <w:t xml:space="preserve"> </w:t>
      </w:r>
      <w:r w:rsidRPr="00F97BF0">
        <w:t>Details on basic, environmental and social infrastructure</w:t>
      </w:r>
      <w:bookmarkEnd w:id="70"/>
    </w:p>
    <w:p w14:paraId="5C9DE8F1" w14:textId="77777777" w:rsidR="00F97BF0" w:rsidRPr="00F97BF0" w:rsidRDefault="00F97BF0" w:rsidP="00F97BF0">
      <w:pPr>
        <w:pStyle w:val="Bullet"/>
        <w:rPr>
          <w:highlight w:val="yellow"/>
          <w:lang w:val="en-GB"/>
        </w:rPr>
      </w:pPr>
      <w:r w:rsidRPr="00F97BF0">
        <w:rPr>
          <w:highlight w:val="yellow"/>
          <w:lang w:val="en-GB"/>
        </w:rPr>
        <w:t>As required, detailed information on industrial park’s existing, planned and possible infrastructure</w:t>
      </w:r>
    </w:p>
    <w:p w14:paraId="30FE562B" w14:textId="77777777" w:rsidR="00F97BF0" w:rsidRDefault="00F97BF0" w:rsidP="00F97BF0">
      <w:pPr>
        <w:pStyle w:val="Normaltext"/>
        <w:rPr>
          <w:lang w:val="en-GB"/>
        </w:rPr>
      </w:pPr>
      <w:r>
        <w:rPr>
          <w:lang w:val="en-GB"/>
        </w:rPr>
        <w:t>Text</w:t>
      </w:r>
    </w:p>
    <w:p w14:paraId="283C89B0" w14:textId="77777777" w:rsidR="004D56C1" w:rsidRPr="004D56C1" w:rsidRDefault="004D56C1" w:rsidP="004D56C1">
      <w:pPr>
        <w:pStyle w:val="Normaltext"/>
        <w:rPr>
          <w:lang w:val="en-GB"/>
        </w:rPr>
      </w:pPr>
    </w:p>
    <w:sectPr w:rsidR="004D56C1" w:rsidRPr="004D56C1" w:rsidSect="00F65599">
      <w:footerReference w:type="default" r:id="rId10"/>
      <w:pgSz w:w="11906" w:h="16838" w:code="9"/>
      <w:pgMar w:top="1418" w:right="1418" w:bottom="1418" w:left="1418" w:header="709" w:footer="4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6C91D" w14:textId="77777777" w:rsidR="004F5638" w:rsidRDefault="004F5638" w:rsidP="00A25371">
      <w:r>
        <w:separator/>
      </w:r>
    </w:p>
  </w:endnote>
  <w:endnote w:type="continuationSeparator" w:id="0">
    <w:p w14:paraId="26287D33" w14:textId="77777777" w:rsidR="004F5638" w:rsidRDefault="004F5638" w:rsidP="00A25371">
      <w:r>
        <w:continuationSeparator/>
      </w:r>
    </w:p>
  </w:endnote>
  <w:endnote w:type="continuationNotice" w:id="1">
    <w:p w14:paraId="18CCB8E7" w14:textId="77777777" w:rsidR="004F5638" w:rsidRDefault="004F5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E">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Futura Medium">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auto"/>
    <w:pitch w:val="variable"/>
    <w:sig w:usb0="80000067" w:usb1="00000000" w:usb2="00000000" w:usb3="00000000" w:csb0="00000001"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B050" w14:textId="77777777" w:rsidR="00F97BF0" w:rsidRDefault="00F97BF0">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p>
  <w:p w14:paraId="0DCBA6C3" w14:textId="77777777" w:rsidR="00F97BF0" w:rsidRDefault="00F97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0EA5B" w14:textId="77777777" w:rsidR="004F5638" w:rsidRDefault="004F5638" w:rsidP="00A25371">
      <w:r>
        <w:separator/>
      </w:r>
    </w:p>
  </w:footnote>
  <w:footnote w:type="continuationSeparator" w:id="0">
    <w:p w14:paraId="3D6DE1A6" w14:textId="77777777" w:rsidR="004F5638" w:rsidRDefault="004F5638" w:rsidP="00A25371">
      <w:r>
        <w:continuationSeparator/>
      </w:r>
    </w:p>
  </w:footnote>
  <w:footnote w:type="continuationNotice" w:id="1">
    <w:p w14:paraId="49194B62" w14:textId="77777777" w:rsidR="004F5638" w:rsidRDefault="004F56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EA6"/>
    <w:multiLevelType w:val="hybridMultilevel"/>
    <w:tmpl w:val="AA285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36F78"/>
    <w:multiLevelType w:val="hybridMultilevel"/>
    <w:tmpl w:val="F948E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8B4D2D"/>
    <w:multiLevelType w:val="hybridMultilevel"/>
    <w:tmpl w:val="FB2C8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590F7E"/>
    <w:multiLevelType w:val="hybridMultilevel"/>
    <w:tmpl w:val="057A5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E50E5"/>
    <w:multiLevelType w:val="hybridMultilevel"/>
    <w:tmpl w:val="3B96704E"/>
    <w:lvl w:ilvl="0" w:tplc="08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D12186D"/>
    <w:multiLevelType w:val="hybridMultilevel"/>
    <w:tmpl w:val="914EC9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5E4F6F"/>
    <w:multiLevelType w:val="hybridMultilevel"/>
    <w:tmpl w:val="3BE08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693C87"/>
    <w:multiLevelType w:val="hybridMultilevel"/>
    <w:tmpl w:val="A46EBC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64B72FD"/>
    <w:multiLevelType w:val="hybridMultilevel"/>
    <w:tmpl w:val="396C5F00"/>
    <w:lvl w:ilvl="0" w:tplc="1B8E705E">
      <w:start w:val="1"/>
      <w:numFmt w:val="bullet"/>
      <w:pStyle w:val="ColorfulList-Accent11"/>
      <w:lvlText w:val=""/>
      <w:lvlJc w:val="left"/>
      <w:pPr>
        <w:ind w:left="72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33C80"/>
    <w:multiLevelType w:val="hybridMultilevel"/>
    <w:tmpl w:val="574A3E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9B43BE3"/>
    <w:multiLevelType w:val="hybridMultilevel"/>
    <w:tmpl w:val="62C6B896"/>
    <w:lvl w:ilvl="0" w:tplc="01EE85F2">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B177C08"/>
    <w:multiLevelType w:val="hybridMultilevel"/>
    <w:tmpl w:val="3920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51318B"/>
    <w:multiLevelType w:val="hybridMultilevel"/>
    <w:tmpl w:val="81368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BB80928"/>
    <w:multiLevelType w:val="hybridMultilevel"/>
    <w:tmpl w:val="CF9C2144"/>
    <w:lvl w:ilvl="0" w:tplc="0268CF4C">
      <w:start w:val="1"/>
      <w:numFmt w:val="bullet"/>
      <w:pStyle w:val="BulletsLevel1"/>
      <w:lvlText w:val="»"/>
      <w:lvlJc w:val="left"/>
      <w:pPr>
        <w:ind w:left="644" w:hanging="360"/>
      </w:pPr>
      <w:rPr>
        <w:rFonts w:ascii="Calibri" w:hAnsi="Calibri" w:cs="Calibri" w:hint="default"/>
        <w:b/>
        <w:i w:val="0"/>
        <w:color w:val="9CCB3E"/>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ED70C4"/>
    <w:multiLevelType w:val="hybridMultilevel"/>
    <w:tmpl w:val="986AB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74083A"/>
    <w:multiLevelType w:val="hybridMultilevel"/>
    <w:tmpl w:val="B6101F9C"/>
    <w:lvl w:ilvl="0" w:tplc="18A0152A">
      <w:start w:val="1"/>
      <w:numFmt w:val="decimal"/>
      <w:pStyle w:val="Listnumbers"/>
      <w:lvlText w:val="%1."/>
      <w:lvlJc w:val="left"/>
      <w:pPr>
        <w:ind w:left="720" w:hanging="360"/>
      </w:pPr>
      <w:rPr>
        <w:rFonts w:ascii="Calibri" w:hAnsi="Calibri" w:cs="Calibri" w:hint="default"/>
        <w:b/>
        <w:bCs/>
        <w:i w:val="0"/>
        <w:iCs w:val="0"/>
        <w:color w:val="156082"/>
        <w:spacing w:val="0"/>
        <w:kern w:val="2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DF568A"/>
    <w:multiLevelType w:val="hybridMultilevel"/>
    <w:tmpl w:val="D7EE84F4"/>
    <w:lvl w:ilvl="0" w:tplc="1388AF5C">
      <w:start w:val="1"/>
      <w:numFmt w:val="bullet"/>
      <w:pStyle w:val="ListbulletCV"/>
      <w:lvlText w:val=""/>
      <w:lvlJc w:val="left"/>
      <w:pPr>
        <w:tabs>
          <w:tab w:val="num" w:pos="357"/>
        </w:tabs>
        <w:ind w:left="357" w:hanging="357"/>
      </w:pPr>
      <w:rPr>
        <w:rFonts w:ascii="Wingdings 3" w:hAnsi="Wingdings 3" w:hint="default"/>
        <w:b w:val="0"/>
        <w:i w:val="0"/>
        <w:color w:val="FFC000"/>
        <w:sz w:val="16"/>
      </w:rPr>
    </w:lvl>
    <w:lvl w:ilvl="1" w:tplc="69A8B4EA">
      <w:start w:val="1"/>
      <w:numFmt w:val="bullet"/>
      <w:lvlText w:val=""/>
      <w:lvlJc w:val="left"/>
      <w:pPr>
        <w:tabs>
          <w:tab w:val="num" w:pos="22"/>
        </w:tabs>
        <w:ind w:left="22" w:hanging="360"/>
      </w:pPr>
      <w:rPr>
        <w:rFonts w:ascii="E" w:hAnsi="E" w:hint="default"/>
        <w:b w:val="0"/>
        <w:i/>
        <w:color w:val="FF0000"/>
        <w:sz w:val="16"/>
      </w:rPr>
    </w:lvl>
    <w:lvl w:ilvl="2" w:tplc="E19CD89C">
      <w:start w:val="1"/>
      <w:numFmt w:val="bullet"/>
      <w:lvlText w:val=""/>
      <w:lvlJc w:val="left"/>
      <w:pPr>
        <w:tabs>
          <w:tab w:val="num" w:pos="742"/>
        </w:tabs>
        <w:ind w:left="742" w:hanging="360"/>
      </w:pPr>
      <w:rPr>
        <w:rFonts w:ascii="Symbol" w:hAnsi="Symbol" w:hint="default"/>
        <w:b w:val="0"/>
        <w:i/>
        <w:color w:val="FF0000"/>
        <w:sz w:val="16"/>
      </w:rPr>
    </w:lvl>
    <w:lvl w:ilvl="3" w:tplc="7E7E045A" w:tentative="1">
      <w:start w:val="1"/>
      <w:numFmt w:val="bullet"/>
      <w:lvlText w:val=""/>
      <w:lvlJc w:val="left"/>
      <w:pPr>
        <w:tabs>
          <w:tab w:val="num" w:pos="1462"/>
        </w:tabs>
        <w:ind w:left="1462" w:hanging="360"/>
      </w:pPr>
      <w:rPr>
        <w:rFonts w:ascii="Symbol" w:hAnsi="Symbol" w:hint="default"/>
      </w:rPr>
    </w:lvl>
    <w:lvl w:ilvl="4" w:tplc="74A0944A" w:tentative="1">
      <w:start w:val="1"/>
      <w:numFmt w:val="bullet"/>
      <w:lvlText w:val="o"/>
      <w:lvlJc w:val="left"/>
      <w:pPr>
        <w:tabs>
          <w:tab w:val="num" w:pos="2182"/>
        </w:tabs>
        <w:ind w:left="2182" w:hanging="360"/>
      </w:pPr>
      <w:rPr>
        <w:rFonts w:ascii="Courier New" w:hAnsi="Courier New" w:hint="default"/>
      </w:rPr>
    </w:lvl>
    <w:lvl w:ilvl="5" w:tplc="586E04E2" w:tentative="1">
      <w:start w:val="1"/>
      <w:numFmt w:val="bullet"/>
      <w:lvlText w:val=""/>
      <w:lvlJc w:val="left"/>
      <w:pPr>
        <w:tabs>
          <w:tab w:val="num" w:pos="2902"/>
        </w:tabs>
        <w:ind w:left="2902" w:hanging="360"/>
      </w:pPr>
      <w:rPr>
        <w:rFonts w:ascii="Wingdings" w:hAnsi="Wingdings" w:hint="default"/>
      </w:rPr>
    </w:lvl>
    <w:lvl w:ilvl="6" w:tplc="C8D669B0" w:tentative="1">
      <w:start w:val="1"/>
      <w:numFmt w:val="bullet"/>
      <w:lvlText w:val=""/>
      <w:lvlJc w:val="left"/>
      <w:pPr>
        <w:tabs>
          <w:tab w:val="num" w:pos="3622"/>
        </w:tabs>
        <w:ind w:left="3622" w:hanging="360"/>
      </w:pPr>
      <w:rPr>
        <w:rFonts w:ascii="Symbol" w:hAnsi="Symbol" w:hint="default"/>
      </w:rPr>
    </w:lvl>
    <w:lvl w:ilvl="7" w:tplc="04E4EB6E" w:tentative="1">
      <w:start w:val="1"/>
      <w:numFmt w:val="bullet"/>
      <w:lvlText w:val="o"/>
      <w:lvlJc w:val="left"/>
      <w:pPr>
        <w:tabs>
          <w:tab w:val="num" w:pos="4342"/>
        </w:tabs>
        <w:ind w:left="4342" w:hanging="360"/>
      </w:pPr>
      <w:rPr>
        <w:rFonts w:ascii="Courier New" w:hAnsi="Courier New" w:hint="default"/>
      </w:rPr>
    </w:lvl>
    <w:lvl w:ilvl="8" w:tplc="A2A89ACE" w:tentative="1">
      <w:start w:val="1"/>
      <w:numFmt w:val="bullet"/>
      <w:lvlText w:val=""/>
      <w:lvlJc w:val="left"/>
      <w:pPr>
        <w:tabs>
          <w:tab w:val="num" w:pos="5062"/>
        </w:tabs>
        <w:ind w:left="5062" w:hanging="360"/>
      </w:pPr>
      <w:rPr>
        <w:rFonts w:ascii="Wingdings" w:hAnsi="Wingdings" w:hint="default"/>
      </w:rPr>
    </w:lvl>
  </w:abstractNum>
  <w:abstractNum w:abstractNumId="17" w15:restartNumberingAfterBreak="0">
    <w:nsid w:val="205D3B09"/>
    <w:multiLevelType w:val="hybridMultilevel"/>
    <w:tmpl w:val="2CFE8D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31175A7"/>
    <w:multiLevelType w:val="hybridMultilevel"/>
    <w:tmpl w:val="98E4CD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35C317B"/>
    <w:multiLevelType w:val="hybridMultilevel"/>
    <w:tmpl w:val="D4F8B7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97A57F4"/>
    <w:multiLevelType w:val="multilevel"/>
    <w:tmpl w:val="B2B0A52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213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2A262BF0"/>
    <w:multiLevelType w:val="hybridMultilevel"/>
    <w:tmpl w:val="2326F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D461C74"/>
    <w:multiLevelType w:val="hybridMultilevel"/>
    <w:tmpl w:val="6CA20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E2F78EC"/>
    <w:multiLevelType w:val="hybridMultilevel"/>
    <w:tmpl w:val="1D907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28B39AD"/>
    <w:multiLevelType w:val="hybridMultilevel"/>
    <w:tmpl w:val="4AB0A870"/>
    <w:lvl w:ilvl="0" w:tplc="83A24E8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471AF5"/>
    <w:multiLevelType w:val="hybridMultilevel"/>
    <w:tmpl w:val="6F8A95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7CB189D"/>
    <w:multiLevelType w:val="hybridMultilevel"/>
    <w:tmpl w:val="F7B0D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8F6F93"/>
    <w:multiLevelType w:val="hybridMultilevel"/>
    <w:tmpl w:val="C8B69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9970755"/>
    <w:multiLevelType w:val="hybridMultilevel"/>
    <w:tmpl w:val="1FAC7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BE15863"/>
    <w:multiLevelType w:val="hybridMultilevel"/>
    <w:tmpl w:val="1F8A5F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E63122F"/>
    <w:multiLevelType w:val="hybridMultilevel"/>
    <w:tmpl w:val="8D80DA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F125639"/>
    <w:multiLevelType w:val="hybridMultilevel"/>
    <w:tmpl w:val="FD544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55050F0"/>
    <w:multiLevelType w:val="hybridMultilevel"/>
    <w:tmpl w:val="76AACE0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47AE1744"/>
    <w:multiLevelType w:val="multilevel"/>
    <w:tmpl w:val="7D407D68"/>
    <w:styleLink w:val="Style1"/>
    <w:lvl w:ilvl="0">
      <w:start w:val="1"/>
      <w:numFmt w:val="bullet"/>
      <w:lvlText w:val=""/>
      <w:lvlJc w:val="left"/>
      <w:pPr>
        <w:ind w:left="720" w:hanging="360"/>
      </w:pPr>
      <w:rPr>
        <w:rFonts w:ascii="Symbol" w:hAnsi="Symbol" w:hint="default"/>
      </w:rPr>
    </w:lvl>
    <w:lvl w:ilvl="1">
      <w:start w:val="1"/>
      <w:numFmt w:val="bullet"/>
      <w:lvlText w:val="­"/>
      <w:lvlJc w:val="left"/>
      <w:pPr>
        <w:ind w:left="1068" w:hanging="360"/>
      </w:pPr>
      <w:rPr>
        <w:rFonts w:ascii="Courier New" w:hAnsi="Courier New" w:hint="default"/>
      </w:rPr>
    </w:lvl>
    <w:lvl w:ilvl="2">
      <w:start w:val="1"/>
      <w:numFmt w:val="bullet"/>
      <w:lvlText w:val=""/>
      <w:lvlJc w:val="left"/>
      <w:pPr>
        <w:ind w:left="1776" w:hanging="360"/>
      </w:pPr>
      <w:rPr>
        <w:rFonts w:ascii="Wingdings" w:hAnsi="Wingdings" w:hint="default"/>
      </w:rPr>
    </w:lvl>
    <w:lvl w:ilvl="3">
      <w:start w:val="1"/>
      <w:numFmt w:val="bullet"/>
      <w:lvlText w:val=""/>
      <w:lvlJc w:val="left"/>
      <w:pPr>
        <w:ind w:left="2484"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D2840B1"/>
    <w:multiLevelType w:val="hybridMultilevel"/>
    <w:tmpl w:val="BD0C0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E1007A9"/>
    <w:multiLevelType w:val="hybridMultilevel"/>
    <w:tmpl w:val="40406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F732919"/>
    <w:multiLevelType w:val="hybridMultilevel"/>
    <w:tmpl w:val="C8AC28A6"/>
    <w:lvl w:ilvl="0" w:tplc="08090017">
      <w:start w:val="1"/>
      <w:numFmt w:val="lowerLetter"/>
      <w:lvlText w:val="%1)"/>
      <w:lvlJc w:val="left"/>
      <w:pPr>
        <w:tabs>
          <w:tab w:val="num" w:pos="360"/>
        </w:tabs>
        <w:ind w:left="360" w:hanging="360"/>
      </w:pPr>
      <w:rPr>
        <w:rFonts w:hint="default"/>
        <w:color w:val="045479"/>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1E33D3C"/>
    <w:multiLevelType w:val="hybridMultilevel"/>
    <w:tmpl w:val="E1088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F211F4"/>
    <w:multiLevelType w:val="hybridMultilevel"/>
    <w:tmpl w:val="93687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E0C2B67"/>
    <w:multiLevelType w:val="hybridMultilevel"/>
    <w:tmpl w:val="B7E68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E2C1B96"/>
    <w:multiLevelType w:val="hybridMultilevel"/>
    <w:tmpl w:val="1AEE6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22206F7"/>
    <w:multiLevelType w:val="hybridMultilevel"/>
    <w:tmpl w:val="C8945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5B77A80"/>
    <w:multiLevelType w:val="hybridMultilevel"/>
    <w:tmpl w:val="AEDA8DCE"/>
    <w:lvl w:ilvl="0" w:tplc="83B67F04">
      <w:start w:val="1"/>
      <w:numFmt w:val="bullet"/>
      <w:pStyle w:val="Bulletpoin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5CB747E"/>
    <w:multiLevelType w:val="hybridMultilevel"/>
    <w:tmpl w:val="9DDCA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7F87576"/>
    <w:multiLevelType w:val="hybridMultilevel"/>
    <w:tmpl w:val="E534783A"/>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6A31AC7"/>
    <w:multiLevelType w:val="hybridMultilevel"/>
    <w:tmpl w:val="F35EE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79905A9"/>
    <w:multiLevelType w:val="hybridMultilevel"/>
    <w:tmpl w:val="B900C5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7A65B44"/>
    <w:multiLevelType w:val="hybridMultilevel"/>
    <w:tmpl w:val="32962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FBB0A85"/>
    <w:multiLevelType w:val="hybridMultilevel"/>
    <w:tmpl w:val="5B8A238C"/>
    <w:lvl w:ilvl="0" w:tplc="0EA87DEA">
      <w:start w:val="1"/>
      <w:numFmt w:val="bullet"/>
      <w:pStyle w:val="Bullet"/>
      <w:lvlText w:val=""/>
      <w:lvlJc w:val="left"/>
      <w:pPr>
        <w:tabs>
          <w:tab w:val="num" w:pos="360"/>
        </w:tabs>
        <w:ind w:left="360" w:hanging="360"/>
      </w:pPr>
      <w:rPr>
        <w:rFonts w:ascii="Symbol" w:hAnsi="Symbol" w:hint="default"/>
        <w:color w:val="045479"/>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1941570214">
    <w:abstractNumId w:val="48"/>
  </w:num>
  <w:num w:numId="2" w16cid:durableId="932006472">
    <w:abstractNumId w:val="20"/>
  </w:num>
  <w:num w:numId="3" w16cid:durableId="1997948837">
    <w:abstractNumId w:val="32"/>
  </w:num>
  <w:num w:numId="4" w16cid:durableId="1354959306">
    <w:abstractNumId w:val="16"/>
  </w:num>
  <w:num w:numId="5" w16cid:durableId="857306353">
    <w:abstractNumId w:val="33"/>
  </w:num>
  <w:num w:numId="6" w16cid:durableId="332801593">
    <w:abstractNumId w:val="8"/>
  </w:num>
  <w:num w:numId="7" w16cid:durableId="573395266">
    <w:abstractNumId w:val="11"/>
  </w:num>
  <w:num w:numId="8" w16cid:durableId="560753616">
    <w:abstractNumId w:val="19"/>
  </w:num>
  <w:num w:numId="9" w16cid:durableId="1412577639">
    <w:abstractNumId w:val="5"/>
  </w:num>
  <w:num w:numId="10" w16cid:durableId="1371152770">
    <w:abstractNumId w:val="42"/>
  </w:num>
  <w:num w:numId="11" w16cid:durableId="858394616">
    <w:abstractNumId w:val="0"/>
  </w:num>
  <w:num w:numId="12" w16cid:durableId="1346514078">
    <w:abstractNumId w:val="1"/>
  </w:num>
  <w:num w:numId="13" w16cid:durableId="2009019483">
    <w:abstractNumId w:val="25"/>
  </w:num>
  <w:num w:numId="14" w16cid:durableId="1464540677">
    <w:abstractNumId w:val="34"/>
  </w:num>
  <w:num w:numId="15" w16cid:durableId="1258447623">
    <w:abstractNumId w:val="23"/>
  </w:num>
  <w:num w:numId="16" w16cid:durableId="1136407557">
    <w:abstractNumId w:val="7"/>
  </w:num>
  <w:num w:numId="17" w16cid:durableId="1939098381">
    <w:abstractNumId w:val="46"/>
  </w:num>
  <w:num w:numId="18" w16cid:durableId="1685089944">
    <w:abstractNumId w:val="9"/>
  </w:num>
  <w:num w:numId="19" w16cid:durableId="18969478">
    <w:abstractNumId w:val="17"/>
  </w:num>
  <w:num w:numId="20" w16cid:durableId="504395086">
    <w:abstractNumId w:val="12"/>
  </w:num>
  <w:num w:numId="21" w16cid:durableId="315837172">
    <w:abstractNumId w:val="4"/>
  </w:num>
  <w:num w:numId="22" w16cid:durableId="1204055457">
    <w:abstractNumId w:val="31"/>
  </w:num>
  <w:num w:numId="23" w16cid:durableId="267659848">
    <w:abstractNumId w:val="26"/>
  </w:num>
  <w:num w:numId="24" w16cid:durableId="1029524066">
    <w:abstractNumId w:val="43"/>
  </w:num>
  <w:num w:numId="25" w16cid:durableId="1635870715">
    <w:abstractNumId w:val="10"/>
  </w:num>
  <w:num w:numId="26" w16cid:durableId="1629554075">
    <w:abstractNumId w:val="44"/>
  </w:num>
  <w:num w:numId="27" w16cid:durableId="1069617459">
    <w:abstractNumId w:val="18"/>
  </w:num>
  <w:num w:numId="28" w16cid:durableId="340862735">
    <w:abstractNumId w:val="29"/>
  </w:num>
  <w:num w:numId="29" w16cid:durableId="762605040">
    <w:abstractNumId w:val="37"/>
  </w:num>
  <w:num w:numId="30" w16cid:durableId="1651670134">
    <w:abstractNumId w:val="27"/>
  </w:num>
  <w:num w:numId="31" w16cid:durableId="2083142232">
    <w:abstractNumId w:val="45"/>
  </w:num>
  <w:num w:numId="32" w16cid:durableId="2060786006">
    <w:abstractNumId w:val="40"/>
  </w:num>
  <w:num w:numId="33" w16cid:durableId="900554271">
    <w:abstractNumId w:val="2"/>
  </w:num>
  <w:num w:numId="34" w16cid:durableId="178590861">
    <w:abstractNumId w:val="47"/>
  </w:num>
  <w:num w:numId="35" w16cid:durableId="680593078">
    <w:abstractNumId w:val="30"/>
  </w:num>
  <w:num w:numId="36" w16cid:durableId="336350461">
    <w:abstractNumId w:val="24"/>
  </w:num>
  <w:num w:numId="37" w16cid:durableId="1250508002">
    <w:abstractNumId w:val="39"/>
  </w:num>
  <w:num w:numId="38" w16cid:durableId="1689402291">
    <w:abstractNumId w:val="3"/>
  </w:num>
  <w:num w:numId="39" w16cid:durableId="65149789">
    <w:abstractNumId w:val="6"/>
  </w:num>
  <w:num w:numId="40" w16cid:durableId="48890905">
    <w:abstractNumId w:val="22"/>
  </w:num>
  <w:num w:numId="41" w16cid:durableId="1596939169">
    <w:abstractNumId w:val="14"/>
  </w:num>
  <w:num w:numId="42" w16cid:durableId="1868903743">
    <w:abstractNumId w:val="35"/>
  </w:num>
  <w:num w:numId="43" w16cid:durableId="1985544745">
    <w:abstractNumId w:val="36"/>
  </w:num>
  <w:num w:numId="44" w16cid:durableId="253633259">
    <w:abstractNumId w:val="28"/>
  </w:num>
  <w:num w:numId="45" w16cid:durableId="1214926496">
    <w:abstractNumId w:val="13"/>
  </w:num>
  <w:num w:numId="46" w16cid:durableId="73939820">
    <w:abstractNumId w:val="15"/>
  </w:num>
  <w:num w:numId="47" w16cid:durableId="1294218277">
    <w:abstractNumId w:val="41"/>
  </w:num>
  <w:num w:numId="48" w16cid:durableId="561143075">
    <w:abstractNumId w:val="21"/>
  </w:num>
  <w:num w:numId="49" w16cid:durableId="1319771710">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de-CH" w:vendorID="64" w:dllVersion="6" w:nlCheck="1" w:checkStyle="1"/>
  <w:activeWritingStyle w:appName="MSWord" w:lang="en-AU" w:vendorID="64" w:dllVersion="6" w:nlCheck="1" w:checkStyle="1"/>
  <w:activeWritingStyle w:appName="MSWord" w:lang="fr-CH"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es-ES_tradnl" w:vendorID="64" w:dllVersion="4096" w:nlCheck="1" w:checkStyle="0"/>
  <w:activeWritingStyle w:appName="MSWord" w:lang="en-AU" w:vendorID="64" w:dllVersion="4096" w:nlCheck="1" w:checkStyle="0"/>
  <w:activeWritingStyle w:appName="MSWord" w:lang="de-DE" w:vendorID="64" w:dllVersion="4096" w:nlCheck="1" w:checkStyle="0"/>
  <w:activeWritingStyle w:appName="MSWord" w:lang="pt-BR" w:vendorID="64" w:dllVersion="4096" w:nlCheck="1" w:checkStyle="0"/>
  <w:activeWritingStyle w:appName="MSWord" w:lang="it-IT" w:vendorID="64" w:dllVersion="4096" w:nlCheck="1" w:checkStyle="0"/>
  <w:activeWritingStyle w:appName="MSWord" w:lang="nl-NL"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i-FI" w:vendorID="64" w:dllVersion="4096" w:nlCheck="1" w:checkStyle="0"/>
  <w:activeWritingStyle w:appName="MSWord" w:lang="en-IN" w:vendorID="64" w:dllVersion="6" w:nlCheck="1" w:checkStyle="0"/>
  <w:activeWritingStyle w:appName="MSWord" w:lang="de-DE" w:vendorID="64" w:dllVersion="6" w:nlCheck="1" w:checkStyle="1"/>
  <w:activeWritingStyle w:appName="MSWord" w:lang="it-IT" w:vendorID="64" w:dllVersion="0" w:nlCheck="1" w:checkStyle="0"/>
  <w:activeWritingStyle w:appName="MSWord" w:lang="fr-CH" w:vendorID="64" w:dllVersion="0" w:nlCheck="1" w:checkStyle="0"/>
  <w:activeWritingStyle w:appName="MSWord" w:lang="es-ES" w:vendorID="64" w:dllVersion="4096" w:nlCheck="1" w:checkStyle="0"/>
  <w:activeWritingStyle w:appName="MSWord" w:lang="es-ES" w:vendorID="64" w:dllVersion="6" w:nlCheck="1" w:checkStyle="0"/>
  <w:activeWritingStyle w:appName="MSWord" w:lang="es-ES" w:vendorID="64" w:dllVersion="0" w:nlCheck="1" w:checkStyle="0"/>
  <w:activeWritingStyle w:appName="MSWord" w:lang="en-AU" w:vendorID="64" w:dllVersion="0" w:nlCheck="1" w:checkStyle="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EC"/>
    <w:rsid w:val="00002108"/>
    <w:rsid w:val="000026BF"/>
    <w:rsid w:val="0000405A"/>
    <w:rsid w:val="00004E91"/>
    <w:rsid w:val="00004F75"/>
    <w:rsid w:val="00006317"/>
    <w:rsid w:val="000074E6"/>
    <w:rsid w:val="00007D0E"/>
    <w:rsid w:val="00007D5F"/>
    <w:rsid w:val="00010657"/>
    <w:rsid w:val="00010DA5"/>
    <w:rsid w:val="00010E11"/>
    <w:rsid w:val="00011420"/>
    <w:rsid w:val="00011BEB"/>
    <w:rsid w:val="0001406E"/>
    <w:rsid w:val="000151AD"/>
    <w:rsid w:val="00015EB2"/>
    <w:rsid w:val="000202BB"/>
    <w:rsid w:val="00020493"/>
    <w:rsid w:val="000207D9"/>
    <w:rsid w:val="00020802"/>
    <w:rsid w:val="000212DE"/>
    <w:rsid w:val="00021C99"/>
    <w:rsid w:val="000222A9"/>
    <w:rsid w:val="000223D1"/>
    <w:rsid w:val="000229DB"/>
    <w:rsid w:val="00022D65"/>
    <w:rsid w:val="0002429A"/>
    <w:rsid w:val="000247EA"/>
    <w:rsid w:val="00024A80"/>
    <w:rsid w:val="00025A47"/>
    <w:rsid w:val="00026C78"/>
    <w:rsid w:val="00030FF5"/>
    <w:rsid w:val="000319EA"/>
    <w:rsid w:val="00033205"/>
    <w:rsid w:val="00033884"/>
    <w:rsid w:val="00034714"/>
    <w:rsid w:val="00034765"/>
    <w:rsid w:val="0003527E"/>
    <w:rsid w:val="000356CF"/>
    <w:rsid w:val="00036089"/>
    <w:rsid w:val="000361D7"/>
    <w:rsid w:val="0003643B"/>
    <w:rsid w:val="00036CB9"/>
    <w:rsid w:val="00037355"/>
    <w:rsid w:val="00037378"/>
    <w:rsid w:val="00037630"/>
    <w:rsid w:val="0003786B"/>
    <w:rsid w:val="00037C32"/>
    <w:rsid w:val="00040081"/>
    <w:rsid w:val="00040C67"/>
    <w:rsid w:val="00041117"/>
    <w:rsid w:val="00041F1B"/>
    <w:rsid w:val="00042030"/>
    <w:rsid w:val="00042C16"/>
    <w:rsid w:val="00044FA9"/>
    <w:rsid w:val="00045F55"/>
    <w:rsid w:val="00046635"/>
    <w:rsid w:val="0004676A"/>
    <w:rsid w:val="00047298"/>
    <w:rsid w:val="0005056A"/>
    <w:rsid w:val="00050A7C"/>
    <w:rsid w:val="000517C3"/>
    <w:rsid w:val="00051CAC"/>
    <w:rsid w:val="00051CB1"/>
    <w:rsid w:val="000525FB"/>
    <w:rsid w:val="00053549"/>
    <w:rsid w:val="00054772"/>
    <w:rsid w:val="00055362"/>
    <w:rsid w:val="00055B48"/>
    <w:rsid w:val="00055BD6"/>
    <w:rsid w:val="00056FF2"/>
    <w:rsid w:val="00057FE1"/>
    <w:rsid w:val="00060757"/>
    <w:rsid w:val="00061075"/>
    <w:rsid w:val="00061522"/>
    <w:rsid w:val="00061FD7"/>
    <w:rsid w:val="00065910"/>
    <w:rsid w:val="00065FC7"/>
    <w:rsid w:val="00067885"/>
    <w:rsid w:val="00070B7C"/>
    <w:rsid w:val="000710C3"/>
    <w:rsid w:val="000718F4"/>
    <w:rsid w:val="00071907"/>
    <w:rsid w:val="000720FC"/>
    <w:rsid w:val="00072456"/>
    <w:rsid w:val="00072902"/>
    <w:rsid w:val="00073F26"/>
    <w:rsid w:val="0007451B"/>
    <w:rsid w:val="00075F19"/>
    <w:rsid w:val="00075FDF"/>
    <w:rsid w:val="000761D3"/>
    <w:rsid w:val="00080E97"/>
    <w:rsid w:val="00081A5E"/>
    <w:rsid w:val="00081D47"/>
    <w:rsid w:val="000844D1"/>
    <w:rsid w:val="00084820"/>
    <w:rsid w:val="00084EDE"/>
    <w:rsid w:val="00086785"/>
    <w:rsid w:val="00086B32"/>
    <w:rsid w:val="000903D3"/>
    <w:rsid w:val="00091FBD"/>
    <w:rsid w:val="000931A6"/>
    <w:rsid w:val="0009461E"/>
    <w:rsid w:val="00094B5D"/>
    <w:rsid w:val="00094C4D"/>
    <w:rsid w:val="00096E25"/>
    <w:rsid w:val="000979C6"/>
    <w:rsid w:val="00097CB7"/>
    <w:rsid w:val="000A0BB2"/>
    <w:rsid w:val="000A0D85"/>
    <w:rsid w:val="000A1674"/>
    <w:rsid w:val="000A16B1"/>
    <w:rsid w:val="000A1B61"/>
    <w:rsid w:val="000A25C5"/>
    <w:rsid w:val="000A2787"/>
    <w:rsid w:val="000A2FD4"/>
    <w:rsid w:val="000A309D"/>
    <w:rsid w:val="000A51E2"/>
    <w:rsid w:val="000A52E2"/>
    <w:rsid w:val="000A53AA"/>
    <w:rsid w:val="000A53D5"/>
    <w:rsid w:val="000A5938"/>
    <w:rsid w:val="000A5A49"/>
    <w:rsid w:val="000A698E"/>
    <w:rsid w:val="000A71F6"/>
    <w:rsid w:val="000A7FDB"/>
    <w:rsid w:val="000B1574"/>
    <w:rsid w:val="000B2F91"/>
    <w:rsid w:val="000B34EC"/>
    <w:rsid w:val="000B3654"/>
    <w:rsid w:val="000B373D"/>
    <w:rsid w:val="000B4F35"/>
    <w:rsid w:val="000B50E8"/>
    <w:rsid w:val="000B5440"/>
    <w:rsid w:val="000B6699"/>
    <w:rsid w:val="000B678B"/>
    <w:rsid w:val="000B6D49"/>
    <w:rsid w:val="000B70FB"/>
    <w:rsid w:val="000B7969"/>
    <w:rsid w:val="000C0A5C"/>
    <w:rsid w:val="000C0E65"/>
    <w:rsid w:val="000C1D06"/>
    <w:rsid w:val="000C2100"/>
    <w:rsid w:val="000C22F2"/>
    <w:rsid w:val="000C2B99"/>
    <w:rsid w:val="000C4D74"/>
    <w:rsid w:val="000C5776"/>
    <w:rsid w:val="000C6293"/>
    <w:rsid w:val="000C6ADF"/>
    <w:rsid w:val="000C7190"/>
    <w:rsid w:val="000C786D"/>
    <w:rsid w:val="000D1A37"/>
    <w:rsid w:val="000D2BCF"/>
    <w:rsid w:val="000D6BE2"/>
    <w:rsid w:val="000D6D70"/>
    <w:rsid w:val="000D75F7"/>
    <w:rsid w:val="000D76BD"/>
    <w:rsid w:val="000E11ED"/>
    <w:rsid w:val="000E184D"/>
    <w:rsid w:val="000E21F7"/>
    <w:rsid w:val="000E2288"/>
    <w:rsid w:val="000E3766"/>
    <w:rsid w:val="000E464B"/>
    <w:rsid w:val="000E49DD"/>
    <w:rsid w:val="000E5A53"/>
    <w:rsid w:val="000E5DA5"/>
    <w:rsid w:val="000E69C8"/>
    <w:rsid w:val="000E6E18"/>
    <w:rsid w:val="000E7036"/>
    <w:rsid w:val="000E7127"/>
    <w:rsid w:val="000E71CB"/>
    <w:rsid w:val="000E7A28"/>
    <w:rsid w:val="000E7CEF"/>
    <w:rsid w:val="000F00E1"/>
    <w:rsid w:val="000F03ED"/>
    <w:rsid w:val="000F13F6"/>
    <w:rsid w:val="000F288B"/>
    <w:rsid w:val="000F2A31"/>
    <w:rsid w:val="000F2DE4"/>
    <w:rsid w:val="000F2E27"/>
    <w:rsid w:val="000F3ED7"/>
    <w:rsid w:val="000F437D"/>
    <w:rsid w:val="000F498D"/>
    <w:rsid w:val="000F563B"/>
    <w:rsid w:val="000F585C"/>
    <w:rsid w:val="000F593F"/>
    <w:rsid w:val="000F59AC"/>
    <w:rsid w:val="000F71DC"/>
    <w:rsid w:val="000F7420"/>
    <w:rsid w:val="000F761B"/>
    <w:rsid w:val="000F7767"/>
    <w:rsid w:val="000F7AC6"/>
    <w:rsid w:val="000F7C69"/>
    <w:rsid w:val="00102B42"/>
    <w:rsid w:val="00102CE8"/>
    <w:rsid w:val="00102D5C"/>
    <w:rsid w:val="0010302D"/>
    <w:rsid w:val="00103DB6"/>
    <w:rsid w:val="001051C6"/>
    <w:rsid w:val="001073E8"/>
    <w:rsid w:val="001074E2"/>
    <w:rsid w:val="001075EA"/>
    <w:rsid w:val="00110569"/>
    <w:rsid w:val="0011071E"/>
    <w:rsid w:val="00111AB7"/>
    <w:rsid w:val="00111F4D"/>
    <w:rsid w:val="00112173"/>
    <w:rsid w:val="0011289A"/>
    <w:rsid w:val="00112C77"/>
    <w:rsid w:val="00116267"/>
    <w:rsid w:val="00116476"/>
    <w:rsid w:val="00116A98"/>
    <w:rsid w:val="00116D79"/>
    <w:rsid w:val="0012096B"/>
    <w:rsid w:val="00121E58"/>
    <w:rsid w:val="001227B0"/>
    <w:rsid w:val="00124623"/>
    <w:rsid w:val="00124DB0"/>
    <w:rsid w:val="00125462"/>
    <w:rsid w:val="00125548"/>
    <w:rsid w:val="00126336"/>
    <w:rsid w:val="001264CB"/>
    <w:rsid w:val="00130F21"/>
    <w:rsid w:val="0013107D"/>
    <w:rsid w:val="00131D58"/>
    <w:rsid w:val="00132714"/>
    <w:rsid w:val="001327B2"/>
    <w:rsid w:val="00133977"/>
    <w:rsid w:val="00133C78"/>
    <w:rsid w:val="00133E52"/>
    <w:rsid w:val="00135416"/>
    <w:rsid w:val="00135829"/>
    <w:rsid w:val="00135D90"/>
    <w:rsid w:val="001367A1"/>
    <w:rsid w:val="00136949"/>
    <w:rsid w:val="00140C90"/>
    <w:rsid w:val="00141731"/>
    <w:rsid w:val="001427E7"/>
    <w:rsid w:val="0014385F"/>
    <w:rsid w:val="00143D63"/>
    <w:rsid w:val="00144340"/>
    <w:rsid w:val="00144663"/>
    <w:rsid w:val="0014485B"/>
    <w:rsid w:val="001459D2"/>
    <w:rsid w:val="00145E08"/>
    <w:rsid w:val="00146DCB"/>
    <w:rsid w:val="00146FA2"/>
    <w:rsid w:val="00147592"/>
    <w:rsid w:val="001505EF"/>
    <w:rsid w:val="001506E3"/>
    <w:rsid w:val="00151236"/>
    <w:rsid w:val="00151381"/>
    <w:rsid w:val="0015168A"/>
    <w:rsid w:val="001517E4"/>
    <w:rsid w:val="0015225F"/>
    <w:rsid w:val="0015233A"/>
    <w:rsid w:val="001528CA"/>
    <w:rsid w:val="00153135"/>
    <w:rsid w:val="00153BA1"/>
    <w:rsid w:val="0015428A"/>
    <w:rsid w:val="00154461"/>
    <w:rsid w:val="00155235"/>
    <w:rsid w:val="00155850"/>
    <w:rsid w:val="00157BA6"/>
    <w:rsid w:val="00160FE4"/>
    <w:rsid w:val="00161489"/>
    <w:rsid w:val="00161FDF"/>
    <w:rsid w:val="00162EED"/>
    <w:rsid w:val="00163B75"/>
    <w:rsid w:val="00163F72"/>
    <w:rsid w:val="00164077"/>
    <w:rsid w:val="00164830"/>
    <w:rsid w:val="00165533"/>
    <w:rsid w:val="00165689"/>
    <w:rsid w:val="00165A25"/>
    <w:rsid w:val="00165CE1"/>
    <w:rsid w:val="00166B92"/>
    <w:rsid w:val="00166F39"/>
    <w:rsid w:val="0016718C"/>
    <w:rsid w:val="00167404"/>
    <w:rsid w:val="001674A9"/>
    <w:rsid w:val="00170241"/>
    <w:rsid w:val="001707DC"/>
    <w:rsid w:val="0017116D"/>
    <w:rsid w:val="00171878"/>
    <w:rsid w:val="00172396"/>
    <w:rsid w:val="0017269D"/>
    <w:rsid w:val="0017385D"/>
    <w:rsid w:val="001739D8"/>
    <w:rsid w:val="00173CD2"/>
    <w:rsid w:val="00175C32"/>
    <w:rsid w:val="0017604F"/>
    <w:rsid w:val="00176A82"/>
    <w:rsid w:val="00180AD5"/>
    <w:rsid w:val="00181540"/>
    <w:rsid w:val="00181BB6"/>
    <w:rsid w:val="00182D0E"/>
    <w:rsid w:val="001835C0"/>
    <w:rsid w:val="00183E16"/>
    <w:rsid w:val="00184349"/>
    <w:rsid w:val="00184FB6"/>
    <w:rsid w:val="00185180"/>
    <w:rsid w:val="00186483"/>
    <w:rsid w:val="0018648F"/>
    <w:rsid w:val="001924FF"/>
    <w:rsid w:val="00193217"/>
    <w:rsid w:val="0019346F"/>
    <w:rsid w:val="00194582"/>
    <w:rsid w:val="00194999"/>
    <w:rsid w:val="0019696F"/>
    <w:rsid w:val="00196E3D"/>
    <w:rsid w:val="001970F0"/>
    <w:rsid w:val="001A06C1"/>
    <w:rsid w:val="001A223E"/>
    <w:rsid w:val="001A3D7A"/>
    <w:rsid w:val="001A4270"/>
    <w:rsid w:val="001A4B89"/>
    <w:rsid w:val="001A50C2"/>
    <w:rsid w:val="001A55D6"/>
    <w:rsid w:val="001A5E4B"/>
    <w:rsid w:val="001A611A"/>
    <w:rsid w:val="001A6BF7"/>
    <w:rsid w:val="001A7178"/>
    <w:rsid w:val="001A732A"/>
    <w:rsid w:val="001A7D39"/>
    <w:rsid w:val="001B1C5F"/>
    <w:rsid w:val="001B2388"/>
    <w:rsid w:val="001B2894"/>
    <w:rsid w:val="001B37B7"/>
    <w:rsid w:val="001B3864"/>
    <w:rsid w:val="001B47F4"/>
    <w:rsid w:val="001B4F46"/>
    <w:rsid w:val="001B681F"/>
    <w:rsid w:val="001B6EFD"/>
    <w:rsid w:val="001B7F39"/>
    <w:rsid w:val="001C0377"/>
    <w:rsid w:val="001C0CE9"/>
    <w:rsid w:val="001C176E"/>
    <w:rsid w:val="001C186E"/>
    <w:rsid w:val="001C1B8E"/>
    <w:rsid w:val="001C1C4C"/>
    <w:rsid w:val="001C381D"/>
    <w:rsid w:val="001C39AF"/>
    <w:rsid w:val="001C4EE3"/>
    <w:rsid w:val="001C511E"/>
    <w:rsid w:val="001C55F8"/>
    <w:rsid w:val="001C5C69"/>
    <w:rsid w:val="001C5CF0"/>
    <w:rsid w:val="001C68B0"/>
    <w:rsid w:val="001C7A13"/>
    <w:rsid w:val="001C7A45"/>
    <w:rsid w:val="001D0D4E"/>
    <w:rsid w:val="001D0F4B"/>
    <w:rsid w:val="001D19B0"/>
    <w:rsid w:val="001D22CC"/>
    <w:rsid w:val="001D241F"/>
    <w:rsid w:val="001D2C3E"/>
    <w:rsid w:val="001D35D6"/>
    <w:rsid w:val="001D3DE8"/>
    <w:rsid w:val="001D48F2"/>
    <w:rsid w:val="001D5DF8"/>
    <w:rsid w:val="001D6858"/>
    <w:rsid w:val="001D6869"/>
    <w:rsid w:val="001D7747"/>
    <w:rsid w:val="001E113C"/>
    <w:rsid w:val="001E1C67"/>
    <w:rsid w:val="001E2542"/>
    <w:rsid w:val="001E30CF"/>
    <w:rsid w:val="001E352F"/>
    <w:rsid w:val="001E4A87"/>
    <w:rsid w:val="001E700C"/>
    <w:rsid w:val="001E7EF8"/>
    <w:rsid w:val="001F10DC"/>
    <w:rsid w:val="001F22EC"/>
    <w:rsid w:val="001F2B84"/>
    <w:rsid w:val="001F3CBA"/>
    <w:rsid w:val="001F3DC6"/>
    <w:rsid w:val="001F481A"/>
    <w:rsid w:val="001F4D44"/>
    <w:rsid w:val="001F56B1"/>
    <w:rsid w:val="001F6180"/>
    <w:rsid w:val="001F618F"/>
    <w:rsid w:val="001F6325"/>
    <w:rsid w:val="001F6C21"/>
    <w:rsid w:val="002016F8"/>
    <w:rsid w:val="00202F58"/>
    <w:rsid w:val="002039D3"/>
    <w:rsid w:val="00203E97"/>
    <w:rsid w:val="002056F1"/>
    <w:rsid w:val="002060D3"/>
    <w:rsid w:val="00206AF7"/>
    <w:rsid w:val="002104C8"/>
    <w:rsid w:val="00211B9B"/>
    <w:rsid w:val="00212809"/>
    <w:rsid w:val="002129BC"/>
    <w:rsid w:val="00212A4F"/>
    <w:rsid w:val="00212C3F"/>
    <w:rsid w:val="0021616F"/>
    <w:rsid w:val="002167EF"/>
    <w:rsid w:val="00216963"/>
    <w:rsid w:val="00216CD7"/>
    <w:rsid w:val="002201ED"/>
    <w:rsid w:val="00220AB6"/>
    <w:rsid w:val="0022102E"/>
    <w:rsid w:val="00221B34"/>
    <w:rsid w:val="002221CD"/>
    <w:rsid w:val="0022343C"/>
    <w:rsid w:val="00224B5F"/>
    <w:rsid w:val="00224F4A"/>
    <w:rsid w:val="0022717F"/>
    <w:rsid w:val="00230AC7"/>
    <w:rsid w:val="002326DE"/>
    <w:rsid w:val="0023418A"/>
    <w:rsid w:val="00234B28"/>
    <w:rsid w:val="00235E68"/>
    <w:rsid w:val="00236686"/>
    <w:rsid w:val="00236AE2"/>
    <w:rsid w:val="00237020"/>
    <w:rsid w:val="0023723A"/>
    <w:rsid w:val="0023770D"/>
    <w:rsid w:val="00237D79"/>
    <w:rsid w:val="00240234"/>
    <w:rsid w:val="00240E99"/>
    <w:rsid w:val="00240EBD"/>
    <w:rsid w:val="002412FB"/>
    <w:rsid w:val="0024319A"/>
    <w:rsid w:val="002433B6"/>
    <w:rsid w:val="00244BEB"/>
    <w:rsid w:val="002461D3"/>
    <w:rsid w:val="00247BAA"/>
    <w:rsid w:val="0025058A"/>
    <w:rsid w:val="0025092B"/>
    <w:rsid w:val="0025112F"/>
    <w:rsid w:val="0025160B"/>
    <w:rsid w:val="00251A02"/>
    <w:rsid w:val="00251E28"/>
    <w:rsid w:val="00252035"/>
    <w:rsid w:val="00252AA3"/>
    <w:rsid w:val="00253FD5"/>
    <w:rsid w:val="00255327"/>
    <w:rsid w:val="002553F9"/>
    <w:rsid w:val="002566CD"/>
    <w:rsid w:val="00257171"/>
    <w:rsid w:val="002573A5"/>
    <w:rsid w:val="00257513"/>
    <w:rsid w:val="00257695"/>
    <w:rsid w:val="00257E25"/>
    <w:rsid w:val="00260096"/>
    <w:rsid w:val="00260A84"/>
    <w:rsid w:val="002618E5"/>
    <w:rsid w:val="00261A36"/>
    <w:rsid w:val="00262300"/>
    <w:rsid w:val="00263307"/>
    <w:rsid w:val="0026336F"/>
    <w:rsid w:val="00263635"/>
    <w:rsid w:val="00263843"/>
    <w:rsid w:val="0026459B"/>
    <w:rsid w:val="00264B87"/>
    <w:rsid w:val="00265318"/>
    <w:rsid w:val="00265B4D"/>
    <w:rsid w:val="00267119"/>
    <w:rsid w:val="00267374"/>
    <w:rsid w:val="0026777E"/>
    <w:rsid w:val="0026788C"/>
    <w:rsid w:val="00267FE6"/>
    <w:rsid w:val="00270F1A"/>
    <w:rsid w:val="00270F9A"/>
    <w:rsid w:val="00271527"/>
    <w:rsid w:val="00271682"/>
    <w:rsid w:val="00271D3F"/>
    <w:rsid w:val="00271DF3"/>
    <w:rsid w:val="002723DE"/>
    <w:rsid w:val="00273292"/>
    <w:rsid w:val="00273F27"/>
    <w:rsid w:val="00274D3A"/>
    <w:rsid w:val="002778F9"/>
    <w:rsid w:val="002800FD"/>
    <w:rsid w:val="002808E3"/>
    <w:rsid w:val="00281A7F"/>
    <w:rsid w:val="00281B5A"/>
    <w:rsid w:val="002859F8"/>
    <w:rsid w:val="00285CD9"/>
    <w:rsid w:val="00286AEE"/>
    <w:rsid w:val="00287ED6"/>
    <w:rsid w:val="0029001C"/>
    <w:rsid w:val="00290141"/>
    <w:rsid w:val="002906F9"/>
    <w:rsid w:val="0029087F"/>
    <w:rsid w:val="00291B69"/>
    <w:rsid w:val="00291ED1"/>
    <w:rsid w:val="0029202C"/>
    <w:rsid w:val="0029295E"/>
    <w:rsid w:val="00293276"/>
    <w:rsid w:val="00293E23"/>
    <w:rsid w:val="00293FC3"/>
    <w:rsid w:val="0029427A"/>
    <w:rsid w:val="002946CC"/>
    <w:rsid w:val="00294AEA"/>
    <w:rsid w:val="00294CDB"/>
    <w:rsid w:val="00294D18"/>
    <w:rsid w:val="00295592"/>
    <w:rsid w:val="00295DE2"/>
    <w:rsid w:val="00296B8F"/>
    <w:rsid w:val="002970C8"/>
    <w:rsid w:val="00297388"/>
    <w:rsid w:val="00297FDA"/>
    <w:rsid w:val="002A0118"/>
    <w:rsid w:val="002A1074"/>
    <w:rsid w:val="002A1187"/>
    <w:rsid w:val="002A129B"/>
    <w:rsid w:val="002A12A0"/>
    <w:rsid w:val="002A1AD0"/>
    <w:rsid w:val="002A214F"/>
    <w:rsid w:val="002A33CA"/>
    <w:rsid w:val="002A3587"/>
    <w:rsid w:val="002A3A70"/>
    <w:rsid w:val="002A46AB"/>
    <w:rsid w:val="002A4AD7"/>
    <w:rsid w:val="002A5BA8"/>
    <w:rsid w:val="002A6AE4"/>
    <w:rsid w:val="002A7BD2"/>
    <w:rsid w:val="002B1D0C"/>
    <w:rsid w:val="002B201F"/>
    <w:rsid w:val="002B2373"/>
    <w:rsid w:val="002B2D0A"/>
    <w:rsid w:val="002B34BE"/>
    <w:rsid w:val="002B3864"/>
    <w:rsid w:val="002B3AD0"/>
    <w:rsid w:val="002B51A8"/>
    <w:rsid w:val="002B5248"/>
    <w:rsid w:val="002B54FD"/>
    <w:rsid w:val="002B55B0"/>
    <w:rsid w:val="002B7C71"/>
    <w:rsid w:val="002B7D9B"/>
    <w:rsid w:val="002C2AB3"/>
    <w:rsid w:val="002C31CD"/>
    <w:rsid w:val="002C3608"/>
    <w:rsid w:val="002C3F9A"/>
    <w:rsid w:val="002C41F8"/>
    <w:rsid w:val="002C6427"/>
    <w:rsid w:val="002D0025"/>
    <w:rsid w:val="002D0F6C"/>
    <w:rsid w:val="002D188E"/>
    <w:rsid w:val="002D3DF3"/>
    <w:rsid w:val="002D5039"/>
    <w:rsid w:val="002D703D"/>
    <w:rsid w:val="002D7DEC"/>
    <w:rsid w:val="002E0391"/>
    <w:rsid w:val="002E21B1"/>
    <w:rsid w:val="002E3AAA"/>
    <w:rsid w:val="002E47AD"/>
    <w:rsid w:val="002E53D4"/>
    <w:rsid w:val="002E556B"/>
    <w:rsid w:val="002E647B"/>
    <w:rsid w:val="002E6EB7"/>
    <w:rsid w:val="002E739F"/>
    <w:rsid w:val="002E7DCE"/>
    <w:rsid w:val="002F12C2"/>
    <w:rsid w:val="002F1FD0"/>
    <w:rsid w:val="002F2354"/>
    <w:rsid w:val="002F2494"/>
    <w:rsid w:val="002F346F"/>
    <w:rsid w:val="002F35E5"/>
    <w:rsid w:val="002F363E"/>
    <w:rsid w:val="002F3DF6"/>
    <w:rsid w:val="002F4385"/>
    <w:rsid w:val="002F589D"/>
    <w:rsid w:val="002F5E95"/>
    <w:rsid w:val="002F70FD"/>
    <w:rsid w:val="002F7D32"/>
    <w:rsid w:val="0030026F"/>
    <w:rsid w:val="003003AB"/>
    <w:rsid w:val="00300A28"/>
    <w:rsid w:val="00301DBE"/>
    <w:rsid w:val="00302160"/>
    <w:rsid w:val="003022D1"/>
    <w:rsid w:val="0030386F"/>
    <w:rsid w:val="00304BCA"/>
    <w:rsid w:val="00304FE1"/>
    <w:rsid w:val="00306DA0"/>
    <w:rsid w:val="00307D6F"/>
    <w:rsid w:val="00307E09"/>
    <w:rsid w:val="00310B57"/>
    <w:rsid w:val="00310F49"/>
    <w:rsid w:val="00312AA9"/>
    <w:rsid w:val="00312D1B"/>
    <w:rsid w:val="00313415"/>
    <w:rsid w:val="00313A9D"/>
    <w:rsid w:val="00313C56"/>
    <w:rsid w:val="00313E5B"/>
    <w:rsid w:val="00313F32"/>
    <w:rsid w:val="00314F04"/>
    <w:rsid w:val="00315517"/>
    <w:rsid w:val="003174C9"/>
    <w:rsid w:val="00320C89"/>
    <w:rsid w:val="00321303"/>
    <w:rsid w:val="00321B99"/>
    <w:rsid w:val="003239CA"/>
    <w:rsid w:val="0032413E"/>
    <w:rsid w:val="0032460F"/>
    <w:rsid w:val="003248A7"/>
    <w:rsid w:val="003254C8"/>
    <w:rsid w:val="00326801"/>
    <w:rsid w:val="0033181D"/>
    <w:rsid w:val="003322DC"/>
    <w:rsid w:val="0033274F"/>
    <w:rsid w:val="003338A3"/>
    <w:rsid w:val="0033424C"/>
    <w:rsid w:val="00334283"/>
    <w:rsid w:val="00335057"/>
    <w:rsid w:val="00335ABC"/>
    <w:rsid w:val="00336455"/>
    <w:rsid w:val="00336D00"/>
    <w:rsid w:val="0033711F"/>
    <w:rsid w:val="00341763"/>
    <w:rsid w:val="00342189"/>
    <w:rsid w:val="0034230E"/>
    <w:rsid w:val="00344464"/>
    <w:rsid w:val="003452A5"/>
    <w:rsid w:val="00346879"/>
    <w:rsid w:val="00346896"/>
    <w:rsid w:val="0034760B"/>
    <w:rsid w:val="00350E58"/>
    <w:rsid w:val="003511EE"/>
    <w:rsid w:val="003514C2"/>
    <w:rsid w:val="00351ADB"/>
    <w:rsid w:val="003527BC"/>
    <w:rsid w:val="00352E38"/>
    <w:rsid w:val="00354C39"/>
    <w:rsid w:val="00354D2F"/>
    <w:rsid w:val="00356ADB"/>
    <w:rsid w:val="003573DF"/>
    <w:rsid w:val="00360A28"/>
    <w:rsid w:val="00360E18"/>
    <w:rsid w:val="003613F9"/>
    <w:rsid w:val="00361EF1"/>
    <w:rsid w:val="00361FDE"/>
    <w:rsid w:val="00362AD4"/>
    <w:rsid w:val="00362BFC"/>
    <w:rsid w:val="003648C2"/>
    <w:rsid w:val="00364C0B"/>
    <w:rsid w:val="003658E8"/>
    <w:rsid w:val="00365AFB"/>
    <w:rsid w:val="0036670E"/>
    <w:rsid w:val="00367567"/>
    <w:rsid w:val="00370BE0"/>
    <w:rsid w:val="00371234"/>
    <w:rsid w:val="003723F8"/>
    <w:rsid w:val="00373A4C"/>
    <w:rsid w:val="00374326"/>
    <w:rsid w:val="00374EC9"/>
    <w:rsid w:val="00376C05"/>
    <w:rsid w:val="00376C80"/>
    <w:rsid w:val="00376EC7"/>
    <w:rsid w:val="003778B5"/>
    <w:rsid w:val="003778C2"/>
    <w:rsid w:val="00380633"/>
    <w:rsid w:val="003816E5"/>
    <w:rsid w:val="003828BB"/>
    <w:rsid w:val="003829C7"/>
    <w:rsid w:val="00382CEC"/>
    <w:rsid w:val="003850AC"/>
    <w:rsid w:val="00385281"/>
    <w:rsid w:val="00387D44"/>
    <w:rsid w:val="00390C4D"/>
    <w:rsid w:val="00391B60"/>
    <w:rsid w:val="0039236F"/>
    <w:rsid w:val="003927C5"/>
    <w:rsid w:val="0039285A"/>
    <w:rsid w:val="0039361C"/>
    <w:rsid w:val="00395EC1"/>
    <w:rsid w:val="00396BD5"/>
    <w:rsid w:val="003A0AFE"/>
    <w:rsid w:val="003A20C5"/>
    <w:rsid w:val="003A2231"/>
    <w:rsid w:val="003A23D1"/>
    <w:rsid w:val="003A2A3F"/>
    <w:rsid w:val="003A39CB"/>
    <w:rsid w:val="003A4942"/>
    <w:rsid w:val="003A4AE8"/>
    <w:rsid w:val="003A67E1"/>
    <w:rsid w:val="003A6BC5"/>
    <w:rsid w:val="003A77FC"/>
    <w:rsid w:val="003B0015"/>
    <w:rsid w:val="003B01A3"/>
    <w:rsid w:val="003B08B2"/>
    <w:rsid w:val="003B090A"/>
    <w:rsid w:val="003B0AC7"/>
    <w:rsid w:val="003B0DFF"/>
    <w:rsid w:val="003B209E"/>
    <w:rsid w:val="003B2244"/>
    <w:rsid w:val="003B29CC"/>
    <w:rsid w:val="003B2AB6"/>
    <w:rsid w:val="003B3A59"/>
    <w:rsid w:val="003B3CA4"/>
    <w:rsid w:val="003B5321"/>
    <w:rsid w:val="003B5894"/>
    <w:rsid w:val="003B5C26"/>
    <w:rsid w:val="003B5FDA"/>
    <w:rsid w:val="003B61DF"/>
    <w:rsid w:val="003B6F25"/>
    <w:rsid w:val="003B7705"/>
    <w:rsid w:val="003C110C"/>
    <w:rsid w:val="003C1974"/>
    <w:rsid w:val="003C1AC6"/>
    <w:rsid w:val="003C21BF"/>
    <w:rsid w:val="003C2A3C"/>
    <w:rsid w:val="003C2B81"/>
    <w:rsid w:val="003C2C02"/>
    <w:rsid w:val="003C3277"/>
    <w:rsid w:val="003C386E"/>
    <w:rsid w:val="003C4E4E"/>
    <w:rsid w:val="003C5931"/>
    <w:rsid w:val="003C5BEE"/>
    <w:rsid w:val="003C6BBF"/>
    <w:rsid w:val="003C6E20"/>
    <w:rsid w:val="003D024C"/>
    <w:rsid w:val="003D0919"/>
    <w:rsid w:val="003D1621"/>
    <w:rsid w:val="003D296B"/>
    <w:rsid w:val="003D3183"/>
    <w:rsid w:val="003D3B74"/>
    <w:rsid w:val="003D3C62"/>
    <w:rsid w:val="003D3CAA"/>
    <w:rsid w:val="003D3DBD"/>
    <w:rsid w:val="003D5095"/>
    <w:rsid w:val="003D54BE"/>
    <w:rsid w:val="003D5DD9"/>
    <w:rsid w:val="003D627F"/>
    <w:rsid w:val="003D70C2"/>
    <w:rsid w:val="003D730D"/>
    <w:rsid w:val="003D7A05"/>
    <w:rsid w:val="003E07DC"/>
    <w:rsid w:val="003E0B1F"/>
    <w:rsid w:val="003E161C"/>
    <w:rsid w:val="003E248C"/>
    <w:rsid w:val="003E3C6A"/>
    <w:rsid w:val="003E4278"/>
    <w:rsid w:val="003E4885"/>
    <w:rsid w:val="003E513E"/>
    <w:rsid w:val="003E5EC0"/>
    <w:rsid w:val="003E69C9"/>
    <w:rsid w:val="003E6BD7"/>
    <w:rsid w:val="003F049F"/>
    <w:rsid w:val="003F07EC"/>
    <w:rsid w:val="003F0EC6"/>
    <w:rsid w:val="003F1D7B"/>
    <w:rsid w:val="003F1DD5"/>
    <w:rsid w:val="003F29B7"/>
    <w:rsid w:val="003F2C30"/>
    <w:rsid w:val="003F4DFF"/>
    <w:rsid w:val="003F4E0B"/>
    <w:rsid w:val="003F5B7D"/>
    <w:rsid w:val="003F65E5"/>
    <w:rsid w:val="003F7A3F"/>
    <w:rsid w:val="00400166"/>
    <w:rsid w:val="00400376"/>
    <w:rsid w:val="004024FB"/>
    <w:rsid w:val="00403449"/>
    <w:rsid w:val="00403639"/>
    <w:rsid w:val="00403CB2"/>
    <w:rsid w:val="004044A7"/>
    <w:rsid w:val="00404C69"/>
    <w:rsid w:val="00404FAF"/>
    <w:rsid w:val="00405F6A"/>
    <w:rsid w:val="00406320"/>
    <w:rsid w:val="004066CD"/>
    <w:rsid w:val="0040708B"/>
    <w:rsid w:val="004071EF"/>
    <w:rsid w:val="004108DB"/>
    <w:rsid w:val="004109B8"/>
    <w:rsid w:val="00410BF5"/>
    <w:rsid w:val="004114A5"/>
    <w:rsid w:val="00411B7B"/>
    <w:rsid w:val="004122CE"/>
    <w:rsid w:val="00413926"/>
    <w:rsid w:val="00413A9F"/>
    <w:rsid w:val="00413DCE"/>
    <w:rsid w:val="00415E5C"/>
    <w:rsid w:val="00422211"/>
    <w:rsid w:val="00422DC8"/>
    <w:rsid w:val="004230D1"/>
    <w:rsid w:val="00423757"/>
    <w:rsid w:val="00423E7F"/>
    <w:rsid w:val="00424F77"/>
    <w:rsid w:val="004252D5"/>
    <w:rsid w:val="00425F18"/>
    <w:rsid w:val="004262F5"/>
    <w:rsid w:val="00426965"/>
    <w:rsid w:val="004269B2"/>
    <w:rsid w:val="00427453"/>
    <w:rsid w:val="004275A8"/>
    <w:rsid w:val="004320EF"/>
    <w:rsid w:val="0043364D"/>
    <w:rsid w:val="00433FC4"/>
    <w:rsid w:val="0043452A"/>
    <w:rsid w:val="004354D4"/>
    <w:rsid w:val="004354D7"/>
    <w:rsid w:val="00436CFF"/>
    <w:rsid w:val="0043797C"/>
    <w:rsid w:val="0044053D"/>
    <w:rsid w:val="004407FD"/>
    <w:rsid w:val="00440D12"/>
    <w:rsid w:val="00441504"/>
    <w:rsid w:val="00441C30"/>
    <w:rsid w:val="00441C83"/>
    <w:rsid w:val="00442B9D"/>
    <w:rsid w:val="00443576"/>
    <w:rsid w:val="00443598"/>
    <w:rsid w:val="004435D0"/>
    <w:rsid w:val="00444AA3"/>
    <w:rsid w:val="00445434"/>
    <w:rsid w:val="00446895"/>
    <w:rsid w:val="00446E47"/>
    <w:rsid w:val="004479BB"/>
    <w:rsid w:val="00447A85"/>
    <w:rsid w:val="0045163D"/>
    <w:rsid w:val="004517BC"/>
    <w:rsid w:val="00451833"/>
    <w:rsid w:val="00451C32"/>
    <w:rsid w:val="0045219C"/>
    <w:rsid w:val="004535DB"/>
    <w:rsid w:val="0045544E"/>
    <w:rsid w:val="0045556A"/>
    <w:rsid w:val="00455B53"/>
    <w:rsid w:val="00455FAB"/>
    <w:rsid w:val="00456211"/>
    <w:rsid w:val="0045643E"/>
    <w:rsid w:val="00456693"/>
    <w:rsid w:val="0045674A"/>
    <w:rsid w:val="00457869"/>
    <w:rsid w:val="0046020D"/>
    <w:rsid w:val="00460218"/>
    <w:rsid w:val="00461456"/>
    <w:rsid w:val="004617D4"/>
    <w:rsid w:val="0046196C"/>
    <w:rsid w:val="00462F50"/>
    <w:rsid w:val="004633D3"/>
    <w:rsid w:val="004637DA"/>
    <w:rsid w:val="00463E1A"/>
    <w:rsid w:val="004643AC"/>
    <w:rsid w:val="00464497"/>
    <w:rsid w:val="004649E9"/>
    <w:rsid w:val="00464EBC"/>
    <w:rsid w:val="004650C0"/>
    <w:rsid w:val="0046533E"/>
    <w:rsid w:val="00465F52"/>
    <w:rsid w:val="00466805"/>
    <w:rsid w:val="004708C3"/>
    <w:rsid w:val="00470D2F"/>
    <w:rsid w:val="004712AD"/>
    <w:rsid w:val="00472636"/>
    <w:rsid w:val="0047271F"/>
    <w:rsid w:val="004741AB"/>
    <w:rsid w:val="004744D5"/>
    <w:rsid w:val="00474A46"/>
    <w:rsid w:val="004774DB"/>
    <w:rsid w:val="00477524"/>
    <w:rsid w:val="00477AE9"/>
    <w:rsid w:val="00480410"/>
    <w:rsid w:val="00481329"/>
    <w:rsid w:val="00481415"/>
    <w:rsid w:val="0048142E"/>
    <w:rsid w:val="00482586"/>
    <w:rsid w:val="0048274D"/>
    <w:rsid w:val="00482C17"/>
    <w:rsid w:val="0048327B"/>
    <w:rsid w:val="004837F4"/>
    <w:rsid w:val="00484397"/>
    <w:rsid w:val="00484522"/>
    <w:rsid w:val="004845E4"/>
    <w:rsid w:val="004856DA"/>
    <w:rsid w:val="00486D39"/>
    <w:rsid w:val="00490914"/>
    <w:rsid w:val="00491632"/>
    <w:rsid w:val="0049173D"/>
    <w:rsid w:val="00492807"/>
    <w:rsid w:val="00492B48"/>
    <w:rsid w:val="00492E22"/>
    <w:rsid w:val="004939F3"/>
    <w:rsid w:val="00493AC9"/>
    <w:rsid w:val="00494203"/>
    <w:rsid w:val="0049584B"/>
    <w:rsid w:val="00496985"/>
    <w:rsid w:val="00496BCC"/>
    <w:rsid w:val="0049717D"/>
    <w:rsid w:val="004A08C2"/>
    <w:rsid w:val="004A19CA"/>
    <w:rsid w:val="004A19D2"/>
    <w:rsid w:val="004A282D"/>
    <w:rsid w:val="004A2D44"/>
    <w:rsid w:val="004A3C98"/>
    <w:rsid w:val="004A62D0"/>
    <w:rsid w:val="004A6E31"/>
    <w:rsid w:val="004A70D7"/>
    <w:rsid w:val="004B0F15"/>
    <w:rsid w:val="004B0F73"/>
    <w:rsid w:val="004B1F2F"/>
    <w:rsid w:val="004B266D"/>
    <w:rsid w:val="004B2A30"/>
    <w:rsid w:val="004B2B4C"/>
    <w:rsid w:val="004B3115"/>
    <w:rsid w:val="004B3166"/>
    <w:rsid w:val="004B3173"/>
    <w:rsid w:val="004B3F9B"/>
    <w:rsid w:val="004B40B8"/>
    <w:rsid w:val="004B4459"/>
    <w:rsid w:val="004B64FF"/>
    <w:rsid w:val="004B70F8"/>
    <w:rsid w:val="004B744C"/>
    <w:rsid w:val="004B78B1"/>
    <w:rsid w:val="004B7BCF"/>
    <w:rsid w:val="004C000C"/>
    <w:rsid w:val="004C0A13"/>
    <w:rsid w:val="004C0DDE"/>
    <w:rsid w:val="004C12A2"/>
    <w:rsid w:val="004C3618"/>
    <w:rsid w:val="004C485C"/>
    <w:rsid w:val="004C4BF9"/>
    <w:rsid w:val="004C4C70"/>
    <w:rsid w:val="004C5009"/>
    <w:rsid w:val="004C7390"/>
    <w:rsid w:val="004C7927"/>
    <w:rsid w:val="004D0403"/>
    <w:rsid w:val="004D0C1F"/>
    <w:rsid w:val="004D0EF6"/>
    <w:rsid w:val="004D1F1B"/>
    <w:rsid w:val="004D2B0E"/>
    <w:rsid w:val="004D3C5A"/>
    <w:rsid w:val="004D40A3"/>
    <w:rsid w:val="004D43A2"/>
    <w:rsid w:val="004D44C1"/>
    <w:rsid w:val="004D4752"/>
    <w:rsid w:val="004D475A"/>
    <w:rsid w:val="004D53B9"/>
    <w:rsid w:val="004D56C1"/>
    <w:rsid w:val="004D5E3B"/>
    <w:rsid w:val="004D75BA"/>
    <w:rsid w:val="004E2E58"/>
    <w:rsid w:val="004E3982"/>
    <w:rsid w:val="004E52FA"/>
    <w:rsid w:val="004E5D3B"/>
    <w:rsid w:val="004E5E00"/>
    <w:rsid w:val="004E6412"/>
    <w:rsid w:val="004F0797"/>
    <w:rsid w:val="004F21A6"/>
    <w:rsid w:val="004F21BC"/>
    <w:rsid w:val="004F299E"/>
    <w:rsid w:val="004F3156"/>
    <w:rsid w:val="004F3728"/>
    <w:rsid w:val="004F547B"/>
    <w:rsid w:val="004F5638"/>
    <w:rsid w:val="004F589F"/>
    <w:rsid w:val="00500FA5"/>
    <w:rsid w:val="0050157C"/>
    <w:rsid w:val="00501908"/>
    <w:rsid w:val="00502C75"/>
    <w:rsid w:val="0050329D"/>
    <w:rsid w:val="00503EFC"/>
    <w:rsid w:val="00504471"/>
    <w:rsid w:val="00504E1F"/>
    <w:rsid w:val="005062AF"/>
    <w:rsid w:val="005066CE"/>
    <w:rsid w:val="00506C2A"/>
    <w:rsid w:val="005072AA"/>
    <w:rsid w:val="00511A12"/>
    <w:rsid w:val="00514D96"/>
    <w:rsid w:val="005158CB"/>
    <w:rsid w:val="00515BF5"/>
    <w:rsid w:val="005164D1"/>
    <w:rsid w:val="00516B78"/>
    <w:rsid w:val="00516CF1"/>
    <w:rsid w:val="005172FF"/>
    <w:rsid w:val="005205D5"/>
    <w:rsid w:val="005215A9"/>
    <w:rsid w:val="00521E71"/>
    <w:rsid w:val="005238AC"/>
    <w:rsid w:val="00523B53"/>
    <w:rsid w:val="00523CAD"/>
    <w:rsid w:val="00524EDC"/>
    <w:rsid w:val="005253A6"/>
    <w:rsid w:val="0052586F"/>
    <w:rsid w:val="005260C1"/>
    <w:rsid w:val="005308B7"/>
    <w:rsid w:val="00531071"/>
    <w:rsid w:val="00531152"/>
    <w:rsid w:val="00531BC3"/>
    <w:rsid w:val="00532FDA"/>
    <w:rsid w:val="00533050"/>
    <w:rsid w:val="00533BB9"/>
    <w:rsid w:val="00533D05"/>
    <w:rsid w:val="00533E7C"/>
    <w:rsid w:val="00534A9C"/>
    <w:rsid w:val="00534AE5"/>
    <w:rsid w:val="00534BD9"/>
    <w:rsid w:val="0053522A"/>
    <w:rsid w:val="00535775"/>
    <w:rsid w:val="00535D17"/>
    <w:rsid w:val="00535ECB"/>
    <w:rsid w:val="00535FB8"/>
    <w:rsid w:val="005363F7"/>
    <w:rsid w:val="00536941"/>
    <w:rsid w:val="005369AE"/>
    <w:rsid w:val="005369DE"/>
    <w:rsid w:val="005372A8"/>
    <w:rsid w:val="00537512"/>
    <w:rsid w:val="00540109"/>
    <w:rsid w:val="005403AF"/>
    <w:rsid w:val="00542203"/>
    <w:rsid w:val="00542BC5"/>
    <w:rsid w:val="00542D59"/>
    <w:rsid w:val="00543407"/>
    <w:rsid w:val="00543849"/>
    <w:rsid w:val="00544646"/>
    <w:rsid w:val="005446B7"/>
    <w:rsid w:val="00544AA8"/>
    <w:rsid w:val="00544C1C"/>
    <w:rsid w:val="0054515E"/>
    <w:rsid w:val="00545CBD"/>
    <w:rsid w:val="00546225"/>
    <w:rsid w:val="00546339"/>
    <w:rsid w:val="005468C4"/>
    <w:rsid w:val="00547D4E"/>
    <w:rsid w:val="00550833"/>
    <w:rsid w:val="00552009"/>
    <w:rsid w:val="00552571"/>
    <w:rsid w:val="00552FAF"/>
    <w:rsid w:val="005539B4"/>
    <w:rsid w:val="00553D91"/>
    <w:rsid w:val="005541FE"/>
    <w:rsid w:val="00554A1F"/>
    <w:rsid w:val="005566EA"/>
    <w:rsid w:val="005578C4"/>
    <w:rsid w:val="00557B1B"/>
    <w:rsid w:val="00561379"/>
    <w:rsid w:val="0056137A"/>
    <w:rsid w:val="005617DB"/>
    <w:rsid w:val="005628A1"/>
    <w:rsid w:val="00563187"/>
    <w:rsid w:val="00563647"/>
    <w:rsid w:val="005637F5"/>
    <w:rsid w:val="005651B5"/>
    <w:rsid w:val="00565548"/>
    <w:rsid w:val="005674F8"/>
    <w:rsid w:val="0056754A"/>
    <w:rsid w:val="00567B8A"/>
    <w:rsid w:val="005700A3"/>
    <w:rsid w:val="00570334"/>
    <w:rsid w:val="00570792"/>
    <w:rsid w:val="00570981"/>
    <w:rsid w:val="00570F83"/>
    <w:rsid w:val="0057144F"/>
    <w:rsid w:val="0057174C"/>
    <w:rsid w:val="00571E6C"/>
    <w:rsid w:val="005723FB"/>
    <w:rsid w:val="005740C6"/>
    <w:rsid w:val="00574BA8"/>
    <w:rsid w:val="0057541B"/>
    <w:rsid w:val="0057762F"/>
    <w:rsid w:val="00580750"/>
    <w:rsid w:val="00580ABB"/>
    <w:rsid w:val="005823E0"/>
    <w:rsid w:val="00582FEE"/>
    <w:rsid w:val="00583126"/>
    <w:rsid w:val="0058332A"/>
    <w:rsid w:val="00584998"/>
    <w:rsid w:val="00584B13"/>
    <w:rsid w:val="00584E6E"/>
    <w:rsid w:val="00585B48"/>
    <w:rsid w:val="00586092"/>
    <w:rsid w:val="00587154"/>
    <w:rsid w:val="005908F7"/>
    <w:rsid w:val="0059113C"/>
    <w:rsid w:val="005925C0"/>
    <w:rsid w:val="00592AFE"/>
    <w:rsid w:val="00592B77"/>
    <w:rsid w:val="00593A7C"/>
    <w:rsid w:val="00594779"/>
    <w:rsid w:val="00594AB7"/>
    <w:rsid w:val="00594EE9"/>
    <w:rsid w:val="00594F54"/>
    <w:rsid w:val="00594F8F"/>
    <w:rsid w:val="0059551D"/>
    <w:rsid w:val="0059617F"/>
    <w:rsid w:val="00596AEF"/>
    <w:rsid w:val="00596B15"/>
    <w:rsid w:val="00596C88"/>
    <w:rsid w:val="00597FA9"/>
    <w:rsid w:val="005A0D5F"/>
    <w:rsid w:val="005A251E"/>
    <w:rsid w:val="005A3434"/>
    <w:rsid w:val="005A446D"/>
    <w:rsid w:val="005A5275"/>
    <w:rsid w:val="005A55DE"/>
    <w:rsid w:val="005A567B"/>
    <w:rsid w:val="005A5A59"/>
    <w:rsid w:val="005A5C8F"/>
    <w:rsid w:val="005A5D08"/>
    <w:rsid w:val="005A66F3"/>
    <w:rsid w:val="005A680E"/>
    <w:rsid w:val="005A7CBB"/>
    <w:rsid w:val="005B10B4"/>
    <w:rsid w:val="005B1DEE"/>
    <w:rsid w:val="005B36F6"/>
    <w:rsid w:val="005B463A"/>
    <w:rsid w:val="005B5013"/>
    <w:rsid w:val="005B5721"/>
    <w:rsid w:val="005B5E9B"/>
    <w:rsid w:val="005B630F"/>
    <w:rsid w:val="005B7889"/>
    <w:rsid w:val="005B7920"/>
    <w:rsid w:val="005B7936"/>
    <w:rsid w:val="005B7B3A"/>
    <w:rsid w:val="005B7E86"/>
    <w:rsid w:val="005C08D2"/>
    <w:rsid w:val="005C0903"/>
    <w:rsid w:val="005C0D24"/>
    <w:rsid w:val="005C237B"/>
    <w:rsid w:val="005C254F"/>
    <w:rsid w:val="005C27D7"/>
    <w:rsid w:val="005C3313"/>
    <w:rsid w:val="005C4021"/>
    <w:rsid w:val="005C47EC"/>
    <w:rsid w:val="005C492E"/>
    <w:rsid w:val="005C4EF1"/>
    <w:rsid w:val="005C50C5"/>
    <w:rsid w:val="005C5A63"/>
    <w:rsid w:val="005C6BDE"/>
    <w:rsid w:val="005C6C33"/>
    <w:rsid w:val="005C73CF"/>
    <w:rsid w:val="005C7610"/>
    <w:rsid w:val="005C78D1"/>
    <w:rsid w:val="005D0D04"/>
    <w:rsid w:val="005D171B"/>
    <w:rsid w:val="005D3D14"/>
    <w:rsid w:val="005D41D1"/>
    <w:rsid w:val="005D5226"/>
    <w:rsid w:val="005D5787"/>
    <w:rsid w:val="005D640B"/>
    <w:rsid w:val="005D7263"/>
    <w:rsid w:val="005D75FE"/>
    <w:rsid w:val="005D7F75"/>
    <w:rsid w:val="005E250A"/>
    <w:rsid w:val="005E3552"/>
    <w:rsid w:val="005E43EC"/>
    <w:rsid w:val="005E55D6"/>
    <w:rsid w:val="005E593C"/>
    <w:rsid w:val="005E5E82"/>
    <w:rsid w:val="005E63D4"/>
    <w:rsid w:val="005E758D"/>
    <w:rsid w:val="005F0D57"/>
    <w:rsid w:val="005F1E6C"/>
    <w:rsid w:val="005F2052"/>
    <w:rsid w:val="005F2534"/>
    <w:rsid w:val="005F3D02"/>
    <w:rsid w:val="005F6B29"/>
    <w:rsid w:val="005F7F5F"/>
    <w:rsid w:val="0060205E"/>
    <w:rsid w:val="006024D8"/>
    <w:rsid w:val="00603BBB"/>
    <w:rsid w:val="006041D1"/>
    <w:rsid w:val="0060423D"/>
    <w:rsid w:val="00604715"/>
    <w:rsid w:val="0060757D"/>
    <w:rsid w:val="00607C27"/>
    <w:rsid w:val="00610BEB"/>
    <w:rsid w:val="00610DDD"/>
    <w:rsid w:val="00611137"/>
    <w:rsid w:val="00614671"/>
    <w:rsid w:val="006146CE"/>
    <w:rsid w:val="00617F0D"/>
    <w:rsid w:val="00620857"/>
    <w:rsid w:val="0062157F"/>
    <w:rsid w:val="006224BD"/>
    <w:rsid w:val="00623074"/>
    <w:rsid w:val="00624CB8"/>
    <w:rsid w:val="00624F9D"/>
    <w:rsid w:val="006254DF"/>
    <w:rsid w:val="00625662"/>
    <w:rsid w:val="006271E7"/>
    <w:rsid w:val="00630835"/>
    <w:rsid w:val="006311D5"/>
    <w:rsid w:val="00631883"/>
    <w:rsid w:val="0063197A"/>
    <w:rsid w:val="00632578"/>
    <w:rsid w:val="00632910"/>
    <w:rsid w:val="00633E40"/>
    <w:rsid w:val="006358CD"/>
    <w:rsid w:val="00635B82"/>
    <w:rsid w:val="00635CC8"/>
    <w:rsid w:val="0063778D"/>
    <w:rsid w:val="0063783F"/>
    <w:rsid w:val="00637F93"/>
    <w:rsid w:val="00637FEE"/>
    <w:rsid w:val="006401AF"/>
    <w:rsid w:val="00640C01"/>
    <w:rsid w:val="0064388B"/>
    <w:rsid w:val="00645E57"/>
    <w:rsid w:val="00645FEE"/>
    <w:rsid w:val="0064669C"/>
    <w:rsid w:val="00647BFC"/>
    <w:rsid w:val="00647EAC"/>
    <w:rsid w:val="0065037B"/>
    <w:rsid w:val="00650F0C"/>
    <w:rsid w:val="00652199"/>
    <w:rsid w:val="00654177"/>
    <w:rsid w:val="006542DB"/>
    <w:rsid w:val="006550E1"/>
    <w:rsid w:val="006559D4"/>
    <w:rsid w:val="00655BD7"/>
    <w:rsid w:val="00655F8E"/>
    <w:rsid w:val="006564B7"/>
    <w:rsid w:val="00656645"/>
    <w:rsid w:val="006568A4"/>
    <w:rsid w:val="00656A51"/>
    <w:rsid w:val="00656CC1"/>
    <w:rsid w:val="00656D49"/>
    <w:rsid w:val="00656E35"/>
    <w:rsid w:val="0066282F"/>
    <w:rsid w:val="00662E3A"/>
    <w:rsid w:val="0066466D"/>
    <w:rsid w:val="006652C0"/>
    <w:rsid w:val="0066552C"/>
    <w:rsid w:val="006655D8"/>
    <w:rsid w:val="00665C56"/>
    <w:rsid w:val="00666F3B"/>
    <w:rsid w:val="006707C3"/>
    <w:rsid w:val="00670E14"/>
    <w:rsid w:val="0067178F"/>
    <w:rsid w:val="0067192B"/>
    <w:rsid w:val="00671B4F"/>
    <w:rsid w:val="0067288B"/>
    <w:rsid w:val="00672D00"/>
    <w:rsid w:val="00672EE0"/>
    <w:rsid w:val="0067347C"/>
    <w:rsid w:val="00675587"/>
    <w:rsid w:val="00675C97"/>
    <w:rsid w:val="006762B2"/>
    <w:rsid w:val="006763EE"/>
    <w:rsid w:val="006764C1"/>
    <w:rsid w:val="006764F3"/>
    <w:rsid w:val="0067698A"/>
    <w:rsid w:val="006772B4"/>
    <w:rsid w:val="00677BBA"/>
    <w:rsid w:val="006801D7"/>
    <w:rsid w:val="0068037F"/>
    <w:rsid w:val="006813AE"/>
    <w:rsid w:val="00681476"/>
    <w:rsid w:val="006819CB"/>
    <w:rsid w:val="00683BCD"/>
    <w:rsid w:val="00684416"/>
    <w:rsid w:val="00685D8C"/>
    <w:rsid w:val="0068690D"/>
    <w:rsid w:val="00687B62"/>
    <w:rsid w:val="00687F08"/>
    <w:rsid w:val="0069040C"/>
    <w:rsid w:val="00691952"/>
    <w:rsid w:val="00694038"/>
    <w:rsid w:val="006942AC"/>
    <w:rsid w:val="00695D7D"/>
    <w:rsid w:val="006965B0"/>
    <w:rsid w:val="00697B9A"/>
    <w:rsid w:val="006A0C03"/>
    <w:rsid w:val="006A2621"/>
    <w:rsid w:val="006A263D"/>
    <w:rsid w:val="006A3276"/>
    <w:rsid w:val="006A3948"/>
    <w:rsid w:val="006A3E87"/>
    <w:rsid w:val="006A3EF3"/>
    <w:rsid w:val="006A56FC"/>
    <w:rsid w:val="006A6463"/>
    <w:rsid w:val="006A6FBF"/>
    <w:rsid w:val="006A76DD"/>
    <w:rsid w:val="006B091D"/>
    <w:rsid w:val="006B138A"/>
    <w:rsid w:val="006B26C6"/>
    <w:rsid w:val="006B2AF9"/>
    <w:rsid w:val="006B35EE"/>
    <w:rsid w:val="006B369F"/>
    <w:rsid w:val="006B3C1C"/>
    <w:rsid w:val="006B43AA"/>
    <w:rsid w:val="006B5229"/>
    <w:rsid w:val="006B52EA"/>
    <w:rsid w:val="006B685C"/>
    <w:rsid w:val="006C1D19"/>
    <w:rsid w:val="006C338B"/>
    <w:rsid w:val="006C438A"/>
    <w:rsid w:val="006C548A"/>
    <w:rsid w:val="006C5E3A"/>
    <w:rsid w:val="006C6EB0"/>
    <w:rsid w:val="006C7506"/>
    <w:rsid w:val="006D001A"/>
    <w:rsid w:val="006D1E68"/>
    <w:rsid w:val="006D2115"/>
    <w:rsid w:val="006D2803"/>
    <w:rsid w:val="006D2BB3"/>
    <w:rsid w:val="006D3A90"/>
    <w:rsid w:val="006D4ABC"/>
    <w:rsid w:val="006D4E0A"/>
    <w:rsid w:val="006D6214"/>
    <w:rsid w:val="006D7F2A"/>
    <w:rsid w:val="006E34BC"/>
    <w:rsid w:val="006E3EA9"/>
    <w:rsid w:val="006E40E0"/>
    <w:rsid w:val="006E48C0"/>
    <w:rsid w:val="006E5A2D"/>
    <w:rsid w:val="006E6EBC"/>
    <w:rsid w:val="006E70FF"/>
    <w:rsid w:val="006E7453"/>
    <w:rsid w:val="006E75C7"/>
    <w:rsid w:val="006E7961"/>
    <w:rsid w:val="006E7ACD"/>
    <w:rsid w:val="006F0BA5"/>
    <w:rsid w:val="006F109F"/>
    <w:rsid w:val="006F11F0"/>
    <w:rsid w:val="006F1250"/>
    <w:rsid w:val="006F253A"/>
    <w:rsid w:val="006F2B14"/>
    <w:rsid w:val="006F2B4E"/>
    <w:rsid w:val="006F2F97"/>
    <w:rsid w:val="006F3AD7"/>
    <w:rsid w:val="006F4287"/>
    <w:rsid w:val="006F46FB"/>
    <w:rsid w:val="006F4AFC"/>
    <w:rsid w:val="006F4CF1"/>
    <w:rsid w:val="007019BE"/>
    <w:rsid w:val="007022F1"/>
    <w:rsid w:val="00702A5B"/>
    <w:rsid w:val="00705362"/>
    <w:rsid w:val="00705DDC"/>
    <w:rsid w:val="00706094"/>
    <w:rsid w:val="00710C2A"/>
    <w:rsid w:val="00712305"/>
    <w:rsid w:val="00712659"/>
    <w:rsid w:val="00713197"/>
    <w:rsid w:val="00713B5C"/>
    <w:rsid w:val="007141DD"/>
    <w:rsid w:val="007141F1"/>
    <w:rsid w:val="00716C3B"/>
    <w:rsid w:val="00717476"/>
    <w:rsid w:val="007178F0"/>
    <w:rsid w:val="007216A6"/>
    <w:rsid w:val="00721724"/>
    <w:rsid w:val="007219A3"/>
    <w:rsid w:val="00721D01"/>
    <w:rsid w:val="007233DF"/>
    <w:rsid w:val="0072558C"/>
    <w:rsid w:val="007270D6"/>
    <w:rsid w:val="00727722"/>
    <w:rsid w:val="00727C59"/>
    <w:rsid w:val="007303E0"/>
    <w:rsid w:val="00730470"/>
    <w:rsid w:val="0073086A"/>
    <w:rsid w:val="0073186A"/>
    <w:rsid w:val="007321A4"/>
    <w:rsid w:val="00732CED"/>
    <w:rsid w:val="00733715"/>
    <w:rsid w:val="00733A41"/>
    <w:rsid w:val="00733C6A"/>
    <w:rsid w:val="007343F0"/>
    <w:rsid w:val="0073465D"/>
    <w:rsid w:val="007372B2"/>
    <w:rsid w:val="00737521"/>
    <w:rsid w:val="00737684"/>
    <w:rsid w:val="007376DB"/>
    <w:rsid w:val="00737B34"/>
    <w:rsid w:val="007404B1"/>
    <w:rsid w:val="00741217"/>
    <w:rsid w:val="00741DC2"/>
    <w:rsid w:val="00742653"/>
    <w:rsid w:val="00742F15"/>
    <w:rsid w:val="00742FDC"/>
    <w:rsid w:val="00744AEE"/>
    <w:rsid w:val="00745FFB"/>
    <w:rsid w:val="00747B8B"/>
    <w:rsid w:val="0075072A"/>
    <w:rsid w:val="00750B3B"/>
    <w:rsid w:val="00752BEC"/>
    <w:rsid w:val="00753AF8"/>
    <w:rsid w:val="007549C9"/>
    <w:rsid w:val="00754C34"/>
    <w:rsid w:val="0075541E"/>
    <w:rsid w:val="00755921"/>
    <w:rsid w:val="00756C8B"/>
    <w:rsid w:val="00756D45"/>
    <w:rsid w:val="0075758A"/>
    <w:rsid w:val="007578EE"/>
    <w:rsid w:val="00760EA7"/>
    <w:rsid w:val="00761C5F"/>
    <w:rsid w:val="00761DF7"/>
    <w:rsid w:val="0076548D"/>
    <w:rsid w:val="00765992"/>
    <w:rsid w:val="007679B4"/>
    <w:rsid w:val="0077086E"/>
    <w:rsid w:val="00772EDD"/>
    <w:rsid w:val="00773501"/>
    <w:rsid w:val="00773B65"/>
    <w:rsid w:val="007742AA"/>
    <w:rsid w:val="00774CE4"/>
    <w:rsid w:val="00775EC3"/>
    <w:rsid w:val="00776497"/>
    <w:rsid w:val="00777F99"/>
    <w:rsid w:val="00781324"/>
    <w:rsid w:val="00783182"/>
    <w:rsid w:val="00783C46"/>
    <w:rsid w:val="00786310"/>
    <w:rsid w:val="00786A66"/>
    <w:rsid w:val="00787800"/>
    <w:rsid w:val="00787876"/>
    <w:rsid w:val="00787C1C"/>
    <w:rsid w:val="00787D56"/>
    <w:rsid w:val="007904F8"/>
    <w:rsid w:val="00790597"/>
    <w:rsid w:val="00791F3D"/>
    <w:rsid w:val="00792B4D"/>
    <w:rsid w:val="00793542"/>
    <w:rsid w:val="00794C66"/>
    <w:rsid w:val="00794DAE"/>
    <w:rsid w:val="007957C9"/>
    <w:rsid w:val="00795C01"/>
    <w:rsid w:val="007A0409"/>
    <w:rsid w:val="007A17A8"/>
    <w:rsid w:val="007A19D1"/>
    <w:rsid w:val="007A2383"/>
    <w:rsid w:val="007A3495"/>
    <w:rsid w:val="007A3D7F"/>
    <w:rsid w:val="007A44B9"/>
    <w:rsid w:val="007A6C00"/>
    <w:rsid w:val="007A6C57"/>
    <w:rsid w:val="007A6F20"/>
    <w:rsid w:val="007A7AFC"/>
    <w:rsid w:val="007B1C09"/>
    <w:rsid w:val="007B1DED"/>
    <w:rsid w:val="007B2A29"/>
    <w:rsid w:val="007B3090"/>
    <w:rsid w:val="007B372A"/>
    <w:rsid w:val="007B3E13"/>
    <w:rsid w:val="007B45BA"/>
    <w:rsid w:val="007B48BB"/>
    <w:rsid w:val="007B54D6"/>
    <w:rsid w:val="007B5914"/>
    <w:rsid w:val="007B599C"/>
    <w:rsid w:val="007B6412"/>
    <w:rsid w:val="007B7063"/>
    <w:rsid w:val="007B7392"/>
    <w:rsid w:val="007B73A9"/>
    <w:rsid w:val="007B7597"/>
    <w:rsid w:val="007B7710"/>
    <w:rsid w:val="007C0453"/>
    <w:rsid w:val="007C059A"/>
    <w:rsid w:val="007C1321"/>
    <w:rsid w:val="007C2796"/>
    <w:rsid w:val="007C2CED"/>
    <w:rsid w:val="007C3262"/>
    <w:rsid w:val="007C3626"/>
    <w:rsid w:val="007C4049"/>
    <w:rsid w:val="007C4C2B"/>
    <w:rsid w:val="007C608C"/>
    <w:rsid w:val="007C623F"/>
    <w:rsid w:val="007C6CB1"/>
    <w:rsid w:val="007C760C"/>
    <w:rsid w:val="007C7CF5"/>
    <w:rsid w:val="007D041D"/>
    <w:rsid w:val="007D04BC"/>
    <w:rsid w:val="007D058C"/>
    <w:rsid w:val="007D1154"/>
    <w:rsid w:val="007D238F"/>
    <w:rsid w:val="007D31FB"/>
    <w:rsid w:val="007D3EEC"/>
    <w:rsid w:val="007D5985"/>
    <w:rsid w:val="007D67C2"/>
    <w:rsid w:val="007D699A"/>
    <w:rsid w:val="007D7799"/>
    <w:rsid w:val="007D7C09"/>
    <w:rsid w:val="007D7D58"/>
    <w:rsid w:val="007E0EEA"/>
    <w:rsid w:val="007E3A62"/>
    <w:rsid w:val="007E3F92"/>
    <w:rsid w:val="007E5A82"/>
    <w:rsid w:val="007E745C"/>
    <w:rsid w:val="007E76DD"/>
    <w:rsid w:val="007E7C34"/>
    <w:rsid w:val="007F163B"/>
    <w:rsid w:val="007F1920"/>
    <w:rsid w:val="007F1D7B"/>
    <w:rsid w:val="007F3C14"/>
    <w:rsid w:val="007F4884"/>
    <w:rsid w:val="007F5270"/>
    <w:rsid w:val="007F52A7"/>
    <w:rsid w:val="007F584E"/>
    <w:rsid w:val="007F5B3B"/>
    <w:rsid w:val="007F6F42"/>
    <w:rsid w:val="007F73CD"/>
    <w:rsid w:val="007F7539"/>
    <w:rsid w:val="007F7A46"/>
    <w:rsid w:val="0080039A"/>
    <w:rsid w:val="00800BE0"/>
    <w:rsid w:val="00803BA1"/>
    <w:rsid w:val="00804424"/>
    <w:rsid w:val="00804D24"/>
    <w:rsid w:val="0080520A"/>
    <w:rsid w:val="00805BEF"/>
    <w:rsid w:val="00805FEE"/>
    <w:rsid w:val="0080636B"/>
    <w:rsid w:val="00806FBF"/>
    <w:rsid w:val="0081071A"/>
    <w:rsid w:val="00810BED"/>
    <w:rsid w:val="00811070"/>
    <w:rsid w:val="0081156B"/>
    <w:rsid w:val="008117DC"/>
    <w:rsid w:val="008124A1"/>
    <w:rsid w:val="00812E32"/>
    <w:rsid w:val="00813419"/>
    <w:rsid w:val="008136E3"/>
    <w:rsid w:val="00813F09"/>
    <w:rsid w:val="00813F14"/>
    <w:rsid w:val="00814BD3"/>
    <w:rsid w:val="00814E0E"/>
    <w:rsid w:val="00814EC0"/>
    <w:rsid w:val="008159DA"/>
    <w:rsid w:val="00820C93"/>
    <w:rsid w:val="00820E58"/>
    <w:rsid w:val="00821218"/>
    <w:rsid w:val="00821A26"/>
    <w:rsid w:val="00822802"/>
    <w:rsid w:val="00822FB2"/>
    <w:rsid w:val="008239F9"/>
    <w:rsid w:val="00824C66"/>
    <w:rsid w:val="008252C9"/>
    <w:rsid w:val="00825FBF"/>
    <w:rsid w:val="00826FB8"/>
    <w:rsid w:val="008273BF"/>
    <w:rsid w:val="00827ECA"/>
    <w:rsid w:val="008308AE"/>
    <w:rsid w:val="00830AE6"/>
    <w:rsid w:val="00831177"/>
    <w:rsid w:val="0083266A"/>
    <w:rsid w:val="00832ED2"/>
    <w:rsid w:val="0083307C"/>
    <w:rsid w:val="0083338D"/>
    <w:rsid w:val="008345C2"/>
    <w:rsid w:val="0083488C"/>
    <w:rsid w:val="00835B04"/>
    <w:rsid w:val="00835EA2"/>
    <w:rsid w:val="00836A2D"/>
    <w:rsid w:val="00836AEA"/>
    <w:rsid w:val="00836CA2"/>
    <w:rsid w:val="00836DDF"/>
    <w:rsid w:val="0083778A"/>
    <w:rsid w:val="0084037C"/>
    <w:rsid w:val="0084110A"/>
    <w:rsid w:val="008421D9"/>
    <w:rsid w:val="00842327"/>
    <w:rsid w:val="008434C2"/>
    <w:rsid w:val="00843EAB"/>
    <w:rsid w:val="00844484"/>
    <w:rsid w:val="008453FD"/>
    <w:rsid w:val="0084571B"/>
    <w:rsid w:val="00846AE8"/>
    <w:rsid w:val="00847C0A"/>
    <w:rsid w:val="00847F68"/>
    <w:rsid w:val="00850448"/>
    <w:rsid w:val="00851097"/>
    <w:rsid w:val="008521D3"/>
    <w:rsid w:val="00852460"/>
    <w:rsid w:val="00852860"/>
    <w:rsid w:val="00852CA2"/>
    <w:rsid w:val="00852D4E"/>
    <w:rsid w:val="00853938"/>
    <w:rsid w:val="00853D8C"/>
    <w:rsid w:val="008557C2"/>
    <w:rsid w:val="00855B76"/>
    <w:rsid w:val="00856928"/>
    <w:rsid w:val="00856FAF"/>
    <w:rsid w:val="0085713D"/>
    <w:rsid w:val="00857C0E"/>
    <w:rsid w:val="00860F9E"/>
    <w:rsid w:val="008619BC"/>
    <w:rsid w:val="00865FA3"/>
    <w:rsid w:val="00866D55"/>
    <w:rsid w:val="00866E1A"/>
    <w:rsid w:val="00867104"/>
    <w:rsid w:val="008701AE"/>
    <w:rsid w:val="008708BF"/>
    <w:rsid w:val="00871B0F"/>
    <w:rsid w:val="00871E70"/>
    <w:rsid w:val="00872089"/>
    <w:rsid w:val="00873451"/>
    <w:rsid w:val="008737C3"/>
    <w:rsid w:val="00873E50"/>
    <w:rsid w:val="00873F5C"/>
    <w:rsid w:val="008750E0"/>
    <w:rsid w:val="00876FBF"/>
    <w:rsid w:val="0087717C"/>
    <w:rsid w:val="008771F9"/>
    <w:rsid w:val="00880E7A"/>
    <w:rsid w:val="00881DA3"/>
    <w:rsid w:val="00882D5A"/>
    <w:rsid w:val="008848F1"/>
    <w:rsid w:val="008849BE"/>
    <w:rsid w:val="00885D25"/>
    <w:rsid w:val="00886F26"/>
    <w:rsid w:val="008870A9"/>
    <w:rsid w:val="00887578"/>
    <w:rsid w:val="00887B19"/>
    <w:rsid w:val="00887D6A"/>
    <w:rsid w:val="008905DC"/>
    <w:rsid w:val="00893CCA"/>
    <w:rsid w:val="00894676"/>
    <w:rsid w:val="008946BA"/>
    <w:rsid w:val="00894A4E"/>
    <w:rsid w:val="00895800"/>
    <w:rsid w:val="00895B08"/>
    <w:rsid w:val="00895D70"/>
    <w:rsid w:val="0089682A"/>
    <w:rsid w:val="00897BD6"/>
    <w:rsid w:val="00897E78"/>
    <w:rsid w:val="008A0A8F"/>
    <w:rsid w:val="008A0B0B"/>
    <w:rsid w:val="008A0E49"/>
    <w:rsid w:val="008A1504"/>
    <w:rsid w:val="008A2505"/>
    <w:rsid w:val="008A37DD"/>
    <w:rsid w:val="008A4150"/>
    <w:rsid w:val="008A4965"/>
    <w:rsid w:val="008A63A6"/>
    <w:rsid w:val="008A6C68"/>
    <w:rsid w:val="008A79F6"/>
    <w:rsid w:val="008A7D51"/>
    <w:rsid w:val="008B0E29"/>
    <w:rsid w:val="008B0E49"/>
    <w:rsid w:val="008B0F44"/>
    <w:rsid w:val="008B28E1"/>
    <w:rsid w:val="008B4390"/>
    <w:rsid w:val="008B5DCF"/>
    <w:rsid w:val="008B639A"/>
    <w:rsid w:val="008B79DA"/>
    <w:rsid w:val="008C04F3"/>
    <w:rsid w:val="008C0F67"/>
    <w:rsid w:val="008C1523"/>
    <w:rsid w:val="008C2BBB"/>
    <w:rsid w:val="008C3023"/>
    <w:rsid w:val="008C3737"/>
    <w:rsid w:val="008C3DCB"/>
    <w:rsid w:val="008C3DF4"/>
    <w:rsid w:val="008C5C74"/>
    <w:rsid w:val="008C60B6"/>
    <w:rsid w:val="008C6674"/>
    <w:rsid w:val="008C6813"/>
    <w:rsid w:val="008C6822"/>
    <w:rsid w:val="008C701B"/>
    <w:rsid w:val="008C7EA2"/>
    <w:rsid w:val="008D0695"/>
    <w:rsid w:val="008D1E14"/>
    <w:rsid w:val="008D1FAF"/>
    <w:rsid w:val="008D206C"/>
    <w:rsid w:val="008D22A7"/>
    <w:rsid w:val="008D26C2"/>
    <w:rsid w:val="008D2AB4"/>
    <w:rsid w:val="008D50A9"/>
    <w:rsid w:val="008D50E2"/>
    <w:rsid w:val="008D5369"/>
    <w:rsid w:val="008D7363"/>
    <w:rsid w:val="008D7635"/>
    <w:rsid w:val="008D76C8"/>
    <w:rsid w:val="008D784B"/>
    <w:rsid w:val="008E181D"/>
    <w:rsid w:val="008E2898"/>
    <w:rsid w:val="008E2F4F"/>
    <w:rsid w:val="008E3F62"/>
    <w:rsid w:val="008E4070"/>
    <w:rsid w:val="008E51B9"/>
    <w:rsid w:val="008E64C5"/>
    <w:rsid w:val="008E6703"/>
    <w:rsid w:val="008E70EB"/>
    <w:rsid w:val="008F0387"/>
    <w:rsid w:val="008F1343"/>
    <w:rsid w:val="008F18D8"/>
    <w:rsid w:val="008F2C84"/>
    <w:rsid w:val="008F3517"/>
    <w:rsid w:val="008F3C8E"/>
    <w:rsid w:val="008F3CBD"/>
    <w:rsid w:val="008F40A0"/>
    <w:rsid w:val="008F48EC"/>
    <w:rsid w:val="008F5E23"/>
    <w:rsid w:val="008F5EE9"/>
    <w:rsid w:val="008F659E"/>
    <w:rsid w:val="008F7B6B"/>
    <w:rsid w:val="0090070B"/>
    <w:rsid w:val="00900F31"/>
    <w:rsid w:val="009011F9"/>
    <w:rsid w:val="00901AB4"/>
    <w:rsid w:val="009021C8"/>
    <w:rsid w:val="00902C62"/>
    <w:rsid w:val="009040F2"/>
    <w:rsid w:val="00904779"/>
    <w:rsid w:val="009050A6"/>
    <w:rsid w:val="00905387"/>
    <w:rsid w:val="009058BE"/>
    <w:rsid w:val="00906422"/>
    <w:rsid w:val="009067B4"/>
    <w:rsid w:val="009076CC"/>
    <w:rsid w:val="0091018D"/>
    <w:rsid w:val="00910DF7"/>
    <w:rsid w:val="00910E06"/>
    <w:rsid w:val="009120B7"/>
    <w:rsid w:val="00913A40"/>
    <w:rsid w:val="0091572B"/>
    <w:rsid w:val="009159B3"/>
    <w:rsid w:val="00915B18"/>
    <w:rsid w:val="00915EBF"/>
    <w:rsid w:val="009168D9"/>
    <w:rsid w:val="00916B39"/>
    <w:rsid w:val="00920736"/>
    <w:rsid w:val="00920CD0"/>
    <w:rsid w:val="009215EE"/>
    <w:rsid w:val="0092167E"/>
    <w:rsid w:val="0092283C"/>
    <w:rsid w:val="00923510"/>
    <w:rsid w:val="00923552"/>
    <w:rsid w:val="00924C62"/>
    <w:rsid w:val="00925B27"/>
    <w:rsid w:val="0092636A"/>
    <w:rsid w:val="00926660"/>
    <w:rsid w:val="00926AE9"/>
    <w:rsid w:val="009271D2"/>
    <w:rsid w:val="0092740F"/>
    <w:rsid w:val="0092773E"/>
    <w:rsid w:val="00927EAC"/>
    <w:rsid w:val="009309E0"/>
    <w:rsid w:val="00932981"/>
    <w:rsid w:val="00935257"/>
    <w:rsid w:val="00937B93"/>
    <w:rsid w:val="00937C13"/>
    <w:rsid w:val="0094161C"/>
    <w:rsid w:val="00942195"/>
    <w:rsid w:val="00942BCB"/>
    <w:rsid w:val="0094397D"/>
    <w:rsid w:val="00944893"/>
    <w:rsid w:val="00945151"/>
    <w:rsid w:val="00945344"/>
    <w:rsid w:val="0094649C"/>
    <w:rsid w:val="00946C4A"/>
    <w:rsid w:val="0094711A"/>
    <w:rsid w:val="0094715B"/>
    <w:rsid w:val="0095071D"/>
    <w:rsid w:val="00951023"/>
    <w:rsid w:val="00951802"/>
    <w:rsid w:val="009519C5"/>
    <w:rsid w:val="00951A2F"/>
    <w:rsid w:val="00951B23"/>
    <w:rsid w:val="009525B6"/>
    <w:rsid w:val="00952C7F"/>
    <w:rsid w:val="00952D9E"/>
    <w:rsid w:val="00954442"/>
    <w:rsid w:val="009546C1"/>
    <w:rsid w:val="00954B0F"/>
    <w:rsid w:val="00954BD9"/>
    <w:rsid w:val="0095553B"/>
    <w:rsid w:val="009561E9"/>
    <w:rsid w:val="009564A8"/>
    <w:rsid w:val="00956699"/>
    <w:rsid w:val="00957ECC"/>
    <w:rsid w:val="00961E1D"/>
    <w:rsid w:val="00961F0C"/>
    <w:rsid w:val="009622A0"/>
    <w:rsid w:val="0096430D"/>
    <w:rsid w:val="00964B57"/>
    <w:rsid w:val="00966BD0"/>
    <w:rsid w:val="009675FF"/>
    <w:rsid w:val="00967846"/>
    <w:rsid w:val="00967A5C"/>
    <w:rsid w:val="0097026D"/>
    <w:rsid w:val="009702EE"/>
    <w:rsid w:val="00970CCB"/>
    <w:rsid w:val="00970D56"/>
    <w:rsid w:val="00972A19"/>
    <w:rsid w:val="00973248"/>
    <w:rsid w:val="009734BA"/>
    <w:rsid w:val="00975EE4"/>
    <w:rsid w:val="00975FD9"/>
    <w:rsid w:val="00976730"/>
    <w:rsid w:val="0097738F"/>
    <w:rsid w:val="00977418"/>
    <w:rsid w:val="0097775D"/>
    <w:rsid w:val="009808AD"/>
    <w:rsid w:val="00980D56"/>
    <w:rsid w:val="00981C23"/>
    <w:rsid w:val="00981D12"/>
    <w:rsid w:val="009820B6"/>
    <w:rsid w:val="00982404"/>
    <w:rsid w:val="0098355F"/>
    <w:rsid w:val="00983961"/>
    <w:rsid w:val="009839E8"/>
    <w:rsid w:val="00983DF9"/>
    <w:rsid w:val="00983EB7"/>
    <w:rsid w:val="00984A15"/>
    <w:rsid w:val="00984C8A"/>
    <w:rsid w:val="009855E1"/>
    <w:rsid w:val="0098669E"/>
    <w:rsid w:val="00986AA1"/>
    <w:rsid w:val="00987C1A"/>
    <w:rsid w:val="00990B05"/>
    <w:rsid w:val="009913E3"/>
    <w:rsid w:val="009923DC"/>
    <w:rsid w:val="00992C98"/>
    <w:rsid w:val="00993E77"/>
    <w:rsid w:val="00993F0B"/>
    <w:rsid w:val="00994F6B"/>
    <w:rsid w:val="00995009"/>
    <w:rsid w:val="0099614C"/>
    <w:rsid w:val="00996A94"/>
    <w:rsid w:val="00996C39"/>
    <w:rsid w:val="00997122"/>
    <w:rsid w:val="00997461"/>
    <w:rsid w:val="00997861"/>
    <w:rsid w:val="009979D7"/>
    <w:rsid w:val="009A4B15"/>
    <w:rsid w:val="009A5366"/>
    <w:rsid w:val="009A551C"/>
    <w:rsid w:val="009A5648"/>
    <w:rsid w:val="009A6264"/>
    <w:rsid w:val="009A6B0D"/>
    <w:rsid w:val="009A7220"/>
    <w:rsid w:val="009A73D3"/>
    <w:rsid w:val="009A7D6D"/>
    <w:rsid w:val="009B0555"/>
    <w:rsid w:val="009B0654"/>
    <w:rsid w:val="009B0D38"/>
    <w:rsid w:val="009B0D3C"/>
    <w:rsid w:val="009B1FE0"/>
    <w:rsid w:val="009B24E1"/>
    <w:rsid w:val="009B2D38"/>
    <w:rsid w:val="009B55E5"/>
    <w:rsid w:val="009C0C82"/>
    <w:rsid w:val="009C1532"/>
    <w:rsid w:val="009C1A95"/>
    <w:rsid w:val="009C3D6F"/>
    <w:rsid w:val="009C435A"/>
    <w:rsid w:val="009C4AE2"/>
    <w:rsid w:val="009C5DA3"/>
    <w:rsid w:val="009C62DC"/>
    <w:rsid w:val="009C63B2"/>
    <w:rsid w:val="009C708E"/>
    <w:rsid w:val="009C7AF4"/>
    <w:rsid w:val="009D0117"/>
    <w:rsid w:val="009D0275"/>
    <w:rsid w:val="009D03A6"/>
    <w:rsid w:val="009D15EB"/>
    <w:rsid w:val="009D2DED"/>
    <w:rsid w:val="009D3594"/>
    <w:rsid w:val="009D35D0"/>
    <w:rsid w:val="009D3DA7"/>
    <w:rsid w:val="009D41F0"/>
    <w:rsid w:val="009E02CA"/>
    <w:rsid w:val="009E0E21"/>
    <w:rsid w:val="009E0E92"/>
    <w:rsid w:val="009E16F5"/>
    <w:rsid w:val="009E1772"/>
    <w:rsid w:val="009E2106"/>
    <w:rsid w:val="009E25B2"/>
    <w:rsid w:val="009E424C"/>
    <w:rsid w:val="009E43DB"/>
    <w:rsid w:val="009E4EAC"/>
    <w:rsid w:val="009E5D2B"/>
    <w:rsid w:val="009E5F28"/>
    <w:rsid w:val="009E64E2"/>
    <w:rsid w:val="009E68EA"/>
    <w:rsid w:val="009E7B4E"/>
    <w:rsid w:val="009F00C6"/>
    <w:rsid w:val="009F070F"/>
    <w:rsid w:val="009F09D9"/>
    <w:rsid w:val="009F11AB"/>
    <w:rsid w:val="009F1D7E"/>
    <w:rsid w:val="009F2A09"/>
    <w:rsid w:val="009F2A50"/>
    <w:rsid w:val="009F2CF4"/>
    <w:rsid w:val="009F4B00"/>
    <w:rsid w:val="009F68EB"/>
    <w:rsid w:val="009F7846"/>
    <w:rsid w:val="00A00021"/>
    <w:rsid w:val="00A00654"/>
    <w:rsid w:val="00A01022"/>
    <w:rsid w:val="00A0110A"/>
    <w:rsid w:val="00A0201D"/>
    <w:rsid w:val="00A02212"/>
    <w:rsid w:val="00A026DB"/>
    <w:rsid w:val="00A029E1"/>
    <w:rsid w:val="00A0312B"/>
    <w:rsid w:val="00A0364D"/>
    <w:rsid w:val="00A03A71"/>
    <w:rsid w:val="00A05C20"/>
    <w:rsid w:val="00A05D24"/>
    <w:rsid w:val="00A06DE8"/>
    <w:rsid w:val="00A070E9"/>
    <w:rsid w:val="00A10BFF"/>
    <w:rsid w:val="00A10C54"/>
    <w:rsid w:val="00A10DD9"/>
    <w:rsid w:val="00A112A3"/>
    <w:rsid w:val="00A114A1"/>
    <w:rsid w:val="00A11D60"/>
    <w:rsid w:val="00A121AE"/>
    <w:rsid w:val="00A1294B"/>
    <w:rsid w:val="00A12B68"/>
    <w:rsid w:val="00A13179"/>
    <w:rsid w:val="00A1335E"/>
    <w:rsid w:val="00A153A9"/>
    <w:rsid w:val="00A1603D"/>
    <w:rsid w:val="00A164C1"/>
    <w:rsid w:val="00A17542"/>
    <w:rsid w:val="00A21653"/>
    <w:rsid w:val="00A21BF7"/>
    <w:rsid w:val="00A22527"/>
    <w:rsid w:val="00A22CAA"/>
    <w:rsid w:val="00A24781"/>
    <w:rsid w:val="00A25371"/>
    <w:rsid w:val="00A26727"/>
    <w:rsid w:val="00A2732F"/>
    <w:rsid w:val="00A30614"/>
    <w:rsid w:val="00A30765"/>
    <w:rsid w:val="00A30DAC"/>
    <w:rsid w:val="00A311DB"/>
    <w:rsid w:val="00A3161F"/>
    <w:rsid w:val="00A31800"/>
    <w:rsid w:val="00A3194B"/>
    <w:rsid w:val="00A31B70"/>
    <w:rsid w:val="00A328C2"/>
    <w:rsid w:val="00A32BE6"/>
    <w:rsid w:val="00A34B1F"/>
    <w:rsid w:val="00A35774"/>
    <w:rsid w:val="00A3599D"/>
    <w:rsid w:val="00A35B22"/>
    <w:rsid w:val="00A36CCC"/>
    <w:rsid w:val="00A3763B"/>
    <w:rsid w:val="00A37A65"/>
    <w:rsid w:val="00A42082"/>
    <w:rsid w:val="00A4266C"/>
    <w:rsid w:val="00A443A3"/>
    <w:rsid w:val="00A447CA"/>
    <w:rsid w:val="00A470F3"/>
    <w:rsid w:val="00A507D2"/>
    <w:rsid w:val="00A5092E"/>
    <w:rsid w:val="00A510E3"/>
    <w:rsid w:val="00A51664"/>
    <w:rsid w:val="00A51ECB"/>
    <w:rsid w:val="00A524D9"/>
    <w:rsid w:val="00A528A6"/>
    <w:rsid w:val="00A53158"/>
    <w:rsid w:val="00A53672"/>
    <w:rsid w:val="00A54D84"/>
    <w:rsid w:val="00A5581F"/>
    <w:rsid w:val="00A558D7"/>
    <w:rsid w:val="00A559E9"/>
    <w:rsid w:val="00A55F80"/>
    <w:rsid w:val="00A560BB"/>
    <w:rsid w:val="00A568AC"/>
    <w:rsid w:val="00A56DF6"/>
    <w:rsid w:val="00A56F78"/>
    <w:rsid w:val="00A57F4B"/>
    <w:rsid w:val="00A61CE8"/>
    <w:rsid w:val="00A62234"/>
    <w:rsid w:val="00A625D3"/>
    <w:rsid w:val="00A645FB"/>
    <w:rsid w:val="00A67159"/>
    <w:rsid w:val="00A67B2E"/>
    <w:rsid w:val="00A67FAA"/>
    <w:rsid w:val="00A7056F"/>
    <w:rsid w:val="00A70C1F"/>
    <w:rsid w:val="00A70F8C"/>
    <w:rsid w:val="00A710C0"/>
    <w:rsid w:val="00A71391"/>
    <w:rsid w:val="00A71715"/>
    <w:rsid w:val="00A7179B"/>
    <w:rsid w:val="00A72234"/>
    <w:rsid w:val="00A72D3D"/>
    <w:rsid w:val="00A73429"/>
    <w:rsid w:val="00A73FD5"/>
    <w:rsid w:val="00A749AC"/>
    <w:rsid w:val="00A7538D"/>
    <w:rsid w:val="00A75C21"/>
    <w:rsid w:val="00A77320"/>
    <w:rsid w:val="00A8062A"/>
    <w:rsid w:val="00A8226D"/>
    <w:rsid w:val="00A822CA"/>
    <w:rsid w:val="00A82B8C"/>
    <w:rsid w:val="00A82E0A"/>
    <w:rsid w:val="00A83472"/>
    <w:rsid w:val="00A84232"/>
    <w:rsid w:val="00A847B5"/>
    <w:rsid w:val="00A85BAD"/>
    <w:rsid w:val="00A85BFC"/>
    <w:rsid w:val="00A86344"/>
    <w:rsid w:val="00A86A8E"/>
    <w:rsid w:val="00A871BA"/>
    <w:rsid w:val="00A8746E"/>
    <w:rsid w:val="00A87586"/>
    <w:rsid w:val="00A91338"/>
    <w:rsid w:val="00A924B5"/>
    <w:rsid w:val="00A92F36"/>
    <w:rsid w:val="00A93239"/>
    <w:rsid w:val="00A932CE"/>
    <w:rsid w:val="00A93937"/>
    <w:rsid w:val="00A94738"/>
    <w:rsid w:val="00A94CF7"/>
    <w:rsid w:val="00A9629F"/>
    <w:rsid w:val="00A967A0"/>
    <w:rsid w:val="00A96C4E"/>
    <w:rsid w:val="00A96D23"/>
    <w:rsid w:val="00A96F0C"/>
    <w:rsid w:val="00AA11E8"/>
    <w:rsid w:val="00AA1373"/>
    <w:rsid w:val="00AA17C3"/>
    <w:rsid w:val="00AA1C5F"/>
    <w:rsid w:val="00AA2C10"/>
    <w:rsid w:val="00AA32D4"/>
    <w:rsid w:val="00AA3692"/>
    <w:rsid w:val="00AA4179"/>
    <w:rsid w:val="00AA5A9F"/>
    <w:rsid w:val="00AA5C62"/>
    <w:rsid w:val="00AA6AC3"/>
    <w:rsid w:val="00AA6C16"/>
    <w:rsid w:val="00AA788B"/>
    <w:rsid w:val="00AB0001"/>
    <w:rsid w:val="00AB0079"/>
    <w:rsid w:val="00AB0790"/>
    <w:rsid w:val="00AB1736"/>
    <w:rsid w:val="00AB2068"/>
    <w:rsid w:val="00AB2089"/>
    <w:rsid w:val="00AB21CF"/>
    <w:rsid w:val="00AB29AC"/>
    <w:rsid w:val="00AB33AC"/>
    <w:rsid w:val="00AB36FA"/>
    <w:rsid w:val="00AB3E44"/>
    <w:rsid w:val="00AB42EE"/>
    <w:rsid w:val="00AB47FB"/>
    <w:rsid w:val="00AB5017"/>
    <w:rsid w:val="00AB5A6A"/>
    <w:rsid w:val="00AB7319"/>
    <w:rsid w:val="00AB742D"/>
    <w:rsid w:val="00AB76A9"/>
    <w:rsid w:val="00AC20D1"/>
    <w:rsid w:val="00AC4320"/>
    <w:rsid w:val="00AC4562"/>
    <w:rsid w:val="00AC5556"/>
    <w:rsid w:val="00AC5682"/>
    <w:rsid w:val="00AC58F9"/>
    <w:rsid w:val="00AC6816"/>
    <w:rsid w:val="00AC7579"/>
    <w:rsid w:val="00AD09AF"/>
    <w:rsid w:val="00AD141E"/>
    <w:rsid w:val="00AD3A42"/>
    <w:rsid w:val="00AD3AB0"/>
    <w:rsid w:val="00AD431D"/>
    <w:rsid w:val="00AD47C5"/>
    <w:rsid w:val="00AD53D0"/>
    <w:rsid w:val="00AD5BC7"/>
    <w:rsid w:val="00AD5C60"/>
    <w:rsid w:val="00AD633D"/>
    <w:rsid w:val="00AD6BDD"/>
    <w:rsid w:val="00AD7FC6"/>
    <w:rsid w:val="00AE2C19"/>
    <w:rsid w:val="00AE2C7D"/>
    <w:rsid w:val="00AE338B"/>
    <w:rsid w:val="00AE33B8"/>
    <w:rsid w:val="00AE3AF5"/>
    <w:rsid w:val="00AE44D3"/>
    <w:rsid w:val="00AE572E"/>
    <w:rsid w:val="00AE5AB8"/>
    <w:rsid w:val="00AE5CB4"/>
    <w:rsid w:val="00AE5FF6"/>
    <w:rsid w:val="00AE620C"/>
    <w:rsid w:val="00AE6915"/>
    <w:rsid w:val="00AF0A6B"/>
    <w:rsid w:val="00AF189A"/>
    <w:rsid w:val="00AF1BAB"/>
    <w:rsid w:val="00AF2399"/>
    <w:rsid w:val="00AF3833"/>
    <w:rsid w:val="00AF49AB"/>
    <w:rsid w:val="00AF54AE"/>
    <w:rsid w:val="00AF6236"/>
    <w:rsid w:val="00AF6690"/>
    <w:rsid w:val="00AF7A70"/>
    <w:rsid w:val="00B00B55"/>
    <w:rsid w:val="00B00DFB"/>
    <w:rsid w:val="00B01BCC"/>
    <w:rsid w:val="00B02B95"/>
    <w:rsid w:val="00B03256"/>
    <w:rsid w:val="00B033F1"/>
    <w:rsid w:val="00B037C2"/>
    <w:rsid w:val="00B04DE8"/>
    <w:rsid w:val="00B063AA"/>
    <w:rsid w:val="00B1094D"/>
    <w:rsid w:val="00B11AFA"/>
    <w:rsid w:val="00B12535"/>
    <w:rsid w:val="00B12537"/>
    <w:rsid w:val="00B1292B"/>
    <w:rsid w:val="00B1503C"/>
    <w:rsid w:val="00B151CE"/>
    <w:rsid w:val="00B17914"/>
    <w:rsid w:val="00B2096E"/>
    <w:rsid w:val="00B20F6B"/>
    <w:rsid w:val="00B221F1"/>
    <w:rsid w:val="00B22468"/>
    <w:rsid w:val="00B22485"/>
    <w:rsid w:val="00B22520"/>
    <w:rsid w:val="00B22880"/>
    <w:rsid w:val="00B22CC6"/>
    <w:rsid w:val="00B2330E"/>
    <w:rsid w:val="00B25784"/>
    <w:rsid w:val="00B260AB"/>
    <w:rsid w:val="00B264D0"/>
    <w:rsid w:val="00B3030B"/>
    <w:rsid w:val="00B30837"/>
    <w:rsid w:val="00B30848"/>
    <w:rsid w:val="00B30C1F"/>
    <w:rsid w:val="00B31192"/>
    <w:rsid w:val="00B314C2"/>
    <w:rsid w:val="00B32E63"/>
    <w:rsid w:val="00B3320C"/>
    <w:rsid w:val="00B33B73"/>
    <w:rsid w:val="00B34F38"/>
    <w:rsid w:val="00B3721D"/>
    <w:rsid w:val="00B40179"/>
    <w:rsid w:val="00B406B3"/>
    <w:rsid w:val="00B40D1A"/>
    <w:rsid w:val="00B4177B"/>
    <w:rsid w:val="00B4204D"/>
    <w:rsid w:val="00B42744"/>
    <w:rsid w:val="00B4310D"/>
    <w:rsid w:val="00B44835"/>
    <w:rsid w:val="00B451A1"/>
    <w:rsid w:val="00B45C3B"/>
    <w:rsid w:val="00B4700E"/>
    <w:rsid w:val="00B50370"/>
    <w:rsid w:val="00B51A1E"/>
    <w:rsid w:val="00B533A0"/>
    <w:rsid w:val="00B53A83"/>
    <w:rsid w:val="00B5430F"/>
    <w:rsid w:val="00B5516F"/>
    <w:rsid w:val="00B57456"/>
    <w:rsid w:val="00B57D67"/>
    <w:rsid w:val="00B57F74"/>
    <w:rsid w:val="00B57FB9"/>
    <w:rsid w:val="00B60F56"/>
    <w:rsid w:val="00B624F8"/>
    <w:rsid w:val="00B638E3"/>
    <w:rsid w:val="00B64156"/>
    <w:rsid w:val="00B64D82"/>
    <w:rsid w:val="00B65565"/>
    <w:rsid w:val="00B65AC2"/>
    <w:rsid w:val="00B65E5D"/>
    <w:rsid w:val="00B65F34"/>
    <w:rsid w:val="00B67A4D"/>
    <w:rsid w:val="00B67CD6"/>
    <w:rsid w:val="00B67DCF"/>
    <w:rsid w:val="00B7000A"/>
    <w:rsid w:val="00B7018B"/>
    <w:rsid w:val="00B72CCE"/>
    <w:rsid w:val="00B7316C"/>
    <w:rsid w:val="00B7411A"/>
    <w:rsid w:val="00B7411C"/>
    <w:rsid w:val="00B74181"/>
    <w:rsid w:val="00B74B4A"/>
    <w:rsid w:val="00B753E4"/>
    <w:rsid w:val="00B755A9"/>
    <w:rsid w:val="00B75998"/>
    <w:rsid w:val="00B776B8"/>
    <w:rsid w:val="00B778A2"/>
    <w:rsid w:val="00B77B09"/>
    <w:rsid w:val="00B819A1"/>
    <w:rsid w:val="00B83707"/>
    <w:rsid w:val="00B8375A"/>
    <w:rsid w:val="00B8388E"/>
    <w:rsid w:val="00B84089"/>
    <w:rsid w:val="00B84220"/>
    <w:rsid w:val="00B86192"/>
    <w:rsid w:val="00B863E2"/>
    <w:rsid w:val="00B86451"/>
    <w:rsid w:val="00B87AC8"/>
    <w:rsid w:val="00B90308"/>
    <w:rsid w:val="00B9073D"/>
    <w:rsid w:val="00B90857"/>
    <w:rsid w:val="00B9088B"/>
    <w:rsid w:val="00B90F65"/>
    <w:rsid w:val="00B91115"/>
    <w:rsid w:val="00B9150C"/>
    <w:rsid w:val="00B91DBE"/>
    <w:rsid w:val="00B91E34"/>
    <w:rsid w:val="00B92213"/>
    <w:rsid w:val="00B92294"/>
    <w:rsid w:val="00B927F3"/>
    <w:rsid w:val="00B933D1"/>
    <w:rsid w:val="00B93B2D"/>
    <w:rsid w:val="00B9462A"/>
    <w:rsid w:val="00B947F1"/>
    <w:rsid w:val="00B949C1"/>
    <w:rsid w:val="00B953D2"/>
    <w:rsid w:val="00B9545E"/>
    <w:rsid w:val="00B967B4"/>
    <w:rsid w:val="00B9731A"/>
    <w:rsid w:val="00BA1DD3"/>
    <w:rsid w:val="00BA233F"/>
    <w:rsid w:val="00BA2A0C"/>
    <w:rsid w:val="00BA3C36"/>
    <w:rsid w:val="00BA4809"/>
    <w:rsid w:val="00BA4FE0"/>
    <w:rsid w:val="00BA5B50"/>
    <w:rsid w:val="00BA5EDF"/>
    <w:rsid w:val="00BA5F97"/>
    <w:rsid w:val="00BA6D30"/>
    <w:rsid w:val="00BA76B4"/>
    <w:rsid w:val="00BB0240"/>
    <w:rsid w:val="00BB1E74"/>
    <w:rsid w:val="00BB2125"/>
    <w:rsid w:val="00BB26CE"/>
    <w:rsid w:val="00BB2EE6"/>
    <w:rsid w:val="00BB3FCC"/>
    <w:rsid w:val="00BB47A6"/>
    <w:rsid w:val="00BB4892"/>
    <w:rsid w:val="00BB4BE4"/>
    <w:rsid w:val="00BB5608"/>
    <w:rsid w:val="00BB5BFD"/>
    <w:rsid w:val="00BB7148"/>
    <w:rsid w:val="00BB71A0"/>
    <w:rsid w:val="00BB7402"/>
    <w:rsid w:val="00BC055F"/>
    <w:rsid w:val="00BC08F7"/>
    <w:rsid w:val="00BC0AFB"/>
    <w:rsid w:val="00BC1033"/>
    <w:rsid w:val="00BC1251"/>
    <w:rsid w:val="00BC13FF"/>
    <w:rsid w:val="00BC2BBD"/>
    <w:rsid w:val="00BC340F"/>
    <w:rsid w:val="00BC3533"/>
    <w:rsid w:val="00BC3FFC"/>
    <w:rsid w:val="00BC5F5C"/>
    <w:rsid w:val="00BC74D7"/>
    <w:rsid w:val="00BD09A4"/>
    <w:rsid w:val="00BD0A33"/>
    <w:rsid w:val="00BD0EEA"/>
    <w:rsid w:val="00BD1DDC"/>
    <w:rsid w:val="00BD1EBC"/>
    <w:rsid w:val="00BD2FE7"/>
    <w:rsid w:val="00BD3AF0"/>
    <w:rsid w:val="00BD71FF"/>
    <w:rsid w:val="00BD745B"/>
    <w:rsid w:val="00BD74C5"/>
    <w:rsid w:val="00BD75A3"/>
    <w:rsid w:val="00BD7FBE"/>
    <w:rsid w:val="00BE023A"/>
    <w:rsid w:val="00BE17C0"/>
    <w:rsid w:val="00BE2E13"/>
    <w:rsid w:val="00BE2E8F"/>
    <w:rsid w:val="00BE3E2C"/>
    <w:rsid w:val="00BE46E5"/>
    <w:rsid w:val="00BE4993"/>
    <w:rsid w:val="00BE49DE"/>
    <w:rsid w:val="00BE4A6C"/>
    <w:rsid w:val="00BE5936"/>
    <w:rsid w:val="00BE59E2"/>
    <w:rsid w:val="00BE5F27"/>
    <w:rsid w:val="00BE6956"/>
    <w:rsid w:val="00BE6B42"/>
    <w:rsid w:val="00BF1586"/>
    <w:rsid w:val="00BF194D"/>
    <w:rsid w:val="00BF2319"/>
    <w:rsid w:val="00BF30CD"/>
    <w:rsid w:val="00BF3BE0"/>
    <w:rsid w:val="00BF3E04"/>
    <w:rsid w:val="00BF4384"/>
    <w:rsid w:val="00BF46E3"/>
    <w:rsid w:val="00BF4D9A"/>
    <w:rsid w:val="00BF4DA4"/>
    <w:rsid w:val="00BF65A0"/>
    <w:rsid w:val="00BF67EF"/>
    <w:rsid w:val="00BF6D26"/>
    <w:rsid w:val="00BF780A"/>
    <w:rsid w:val="00BF7DF4"/>
    <w:rsid w:val="00C00C62"/>
    <w:rsid w:val="00C011B4"/>
    <w:rsid w:val="00C031CF"/>
    <w:rsid w:val="00C036AB"/>
    <w:rsid w:val="00C03C13"/>
    <w:rsid w:val="00C06F76"/>
    <w:rsid w:val="00C100CE"/>
    <w:rsid w:val="00C10450"/>
    <w:rsid w:val="00C1133B"/>
    <w:rsid w:val="00C12616"/>
    <w:rsid w:val="00C12D84"/>
    <w:rsid w:val="00C14255"/>
    <w:rsid w:val="00C14B9A"/>
    <w:rsid w:val="00C15D64"/>
    <w:rsid w:val="00C1635B"/>
    <w:rsid w:val="00C164A2"/>
    <w:rsid w:val="00C167B3"/>
    <w:rsid w:val="00C1685E"/>
    <w:rsid w:val="00C203C1"/>
    <w:rsid w:val="00C2068B"/>
    <w:rsid w:val="00C20A94"/>
    <w:rsid w:val="00C2100A"/>
    <w:rsid w:val="00C21257"/>
    <w:rsid w:val="00C22B0D"/>
    <w:rsid w:val="00C23D6F"/>
    <w:rsid w:val="00C256BA"/>
    <w:rsid w:val="00C25BDC"/>
    <w:rsid w:val="00C26866"/>
    <w:rsid w:val="00C2693F"/>
    <w:rsid w:val="00C30F26"/>
    <w:rsid w:val="00C313C2"/>
    <w:rsid w:val="00C318CE"/>
    <w:rsid w:val="00C33356"/>
    <w:rsid w:val="00C34B81"/>
    <w:rsid w:val="00C34F4F"/>
    <w:rsid w:val="00C354B6"/>
    <w:rsid w:val="00C37305"/>
    <w:rsid w:val="00C37B1C"/>
    <w:rsid w:val="00C40266"/>
    <w:rsid w:val="00C40546"/>
    <w:rsid w:val="00C4069E"/>
    <w:rsid w:val="00C40F4E"/>
    <w:rsid w:val="00C4139E"/>
    <w:rsid w:val="00C41826"/>
    <w:rsid w:val="00C447E9"/>
    <w:rsid w:val="00C44869"/>
    <w:rsid w:val="00C468F6"/>
    <w:rsid w:val="00C471B2"/>
    <w:rsid w:val="00C474CD"/>
    <w:rsid w:val="00C51440"/>
    <w:rsid w:val="00C51490"/>
    <w:rsid w:val="00C517FE"/>
    <w:rsid w:val="00C518BF"/>
    <w:rsid w:val="00C52258"/>
    <w:rsid w:val="00C56F6A"/>
    <w:rsid w:val="00C5733C"/>
    <w:rsid w:val="00C60286"/>
    <w:rsid w:val="00C61D8D"/>
    <w:rsid w:val="00C6237A"/>
    <w:rsid w:val="00C6373B"/>
    <w:rsid w:val="00C6414A"/>
    <w:rsid w:val="00C65526"/>
    <w:rsid w:val="00C65AF7"/>
    <w:rsid w:val="00C65CEB"/>
    <w:rsid w:val="00C665D7"/>
    <w:rsid w:val="00C66A96"/>
    <w:rsid w:val="00C67D17"/>
    <w:rsid w:val="00C70114"/>
    <w:rsid w:val="00C71448"/>
    <w:rsid w:val="00C7301C"/>
    <w:rsid w:val="00C7328D"/>
    <w:rsid w:val="00C736E0"/>
    <w:rsid w:val="00C737E6"/>
    <w:rsid w:val="00C76963"/>
    <w:rsid w:val="00C770F2"/>
    <w:rsid w:val="00C7765C"/>
    <w:rsid w:val="00C77B1C"/>
    <w:rsid w:val="00C80E34"/>
    <w:rsid w:val="00C815ED"/>
    <w:rsid w:val="00C824BE"/>
    <w:rsid w:val="00C831CB"/>
    <w:rsid w:val="00C84310"/>
    <w:rsid w:val="00C84EFA"/>
    <w:rsid w:val="00C84F16"/>
    <w:rsid w:val="00C869F2"/>
    <w:rsid w:val="00C86C7A"/>
    <w:rsid w:val="00C86DC1"/>
    <w:rsid w:val="00C86E60"/>
    <w:rsid w:val="00C879F9"/>
    <w:rsid w:val="00C90369"/>
    <w:rsid w:val="00C90F38"/>
    <w:rsid w:val="00C913B4"/>
    <w:rsid w:val="00C92CBD"/>
    <w:rsid w:val="00C93E6D"/>
    <w:rsid w:val="00C95537"/>
    <w:rsid w:val="00C96A44"/>
    <w:rsid w:val="00C96C96"/>
    <w:rsid w:val="00C975AA"/>
    <w:rsid w:val="00CA0044"/>
    <w:rsid w:val="00CA20BF"/>
    <w:rsid w:val="00CA2610"/>
    <w:rsid w:val="00CA52E9"/>
    <w:rsid w:val="00CA5305"/>
    <w:rsid w:val="00CA538D"/>
    <w:rsid w:val="00CA680C"/>
    <w:rsid w:val="00CA68DD"/>
    <w:rsid w:val="00CA7269"/>
    <w:rsid w:val="00CA76D0"/>
    <w:rsid w:val="00CA7716"/>
    <w:rsid w:val="00CA79FC"/>
    <w:rsid w:val="00CB0810"/>
    <w:rsid w:val="00CB1159"/>
    <w:rsid w:val="00CB1379"/>
    <w:rsid w:val="00CB28EA"/>
    <w:rsid w:val="00CB2C72"/>
    <w:rsid w:val="00CB3379"/>
    <w:rsid w:val="00CB3A80"/>
    <w:rsid w:val="00CB495E"/>
    <w:rsid w:val="00CB4F1B"/>
    <w:rsid w:val="00CB5C81"/>
    <w:rsid w:val="00CB604E"/>
    <w:rsid w:val="00CB6230"/>
    <w:rsid w:val="00CB69EB"/>
    <w:rsid w:val="00CB75BF"/>
    <w:rsid w:val="00CC0151"/>
    <w:rsid w:val="00CC0487"/>
    <w:rsid w:val="00CC05DD"/>
    <w:rsid w:val="00CC0C92"/>
    <w:rsid w:val="00CC1637"/>
    <w:rsid w:val="00CC1D2D"/>
    <w:rsid w:val="00CC25D6"/>
    <w:rsid w:val="00CC40CF"/>
    <w:rsid w:val="00CC4246"/>
    <w:rsid w:val="00CC4442"/>
    <w:rsid w:val="00CC5452"/>
    <w:rsid w:val="00CC5ED1"/>
    <w:rsid w:val="00CC6E25"/>
    <w:rsid w:val="00CC768D"/>
    <w:rsid w:val="00CD0FF5"/>
    <w:rsid w:val="00CD391C"/>
    <w:rsid w:val="00CD4F48"/>
    <w:rsid w:val="00CD5B1A"/>
    <w:rsid w:val="00CD5B3F"/>
    <w:rsid w:val="00CD5FDD"/>
    <w:rsid w:val="00CD6DAC"/>
    <w:rsid w:val="00CD700C"/>
    <w:rsid w:val="00CD7194"/>
    <w:rsid w:val="00CD77E4"/>
    <w:rsid w:val="00CE055E"/>
    <w:rsid w:val="00CE0E41"/>
    <w:rsid w:val="00CE193F"/>
    <w:rsid w:val="00CE1FB6"/>
    <w:rsid w:val="00CE23A1"/>
    <w:rsid w:val="00CE2869"/>
    <w:rsid w:val="00CE2953"/>
    <w:rsid w:val="00CE3880"/>
    <w:rsid w:val="00CE4591"/>
    <w:rsid w:val="00CE5658"/>
    <w:rsid w:val="00CE58AE"/>
    <w:rsid w:val="00CE6B75"/>
    <w:rsid w:val="00CE6EC9"/>
    <w:rsid w:val="00CE730C"/>
    <w:rsid w:val="00CE7492"/>
    <w:rsid w:val="00CF154A"/>
    <w:rsid w:val="00CF25D0"/>
    <w:rsid w:val="00CF3883"/>
    <w:rsid w:val="00CF4B1D"/>
    <w:rsid w:val="00CF4B88"/>
    <w:rsid w:val="00CF4CEC"/>
    <w:rsid w:val="00CF59CA"/>
    <w:rsid w:val="00CF6457"/>
    <w:rsid w:val="00CF6948"/>
    <w:rsid w:val="00CF6AFA"/>
    <w:rsid w:val="00CF7281"/>
    <w:rsid w:val="00CF78E2"/>
    <w:rsid w:val="00CF7F3B"/>
    <w:rsid w:val="00D007C6"/>
    <w:rsid w:val="00D008BC"/>
    <w:rsid w:val="00D00E9E"/>
    <w:rsid w:val="00D010D7"/>
    <w:rsid w:val="00D0163D"/>
    <w:rsid w:val="00D01D6C"/>
    <w:rsid w:val="00D025EA"/>
    <w:rsid w:val="00D02851"/>
    <w:rsid w:val="00D02C1E"/>
    <w:rsid w:val="00D0330D"/>
    <w:rsid w:val="00D0331D"/>
    <w:rsid w:val="00D046AD"/>
    <w:rsid w:val="00D068DB"/>
    <w:rsid w:val="00D06984"/>
    <w:rsid w:val="00D07F17"/>
    <w:rsid w:val="00D1084C"/>
    <w:rsid w:val="00D118B0"/>
    <w:rsid w:val="00D11A3D"/>
    <w:rsid w:val="00D135C7"/>
    <w:rsid w:val="00D139BE"/>
    <w:rsid w:val="00D13B9B"/>
    <w:rsid w:val="00D14699"/>
    <w:rsid w:val="00D14C88"/>
    <w:rsid w:val="00D1527C"/>
    <w:rsid w:val="00D152D4"/>
    <w:rsid w:val="00D160BD"/>
    <w:rsid w:val="00D16375"/>
    <w:rsid w:val="00D16473"/>
    <w:rsid w:val="00D16755"/>
    <w:rsid w:val="00D17032"/>
    <w:rsid w:val="00D17BA9"/>
    <w:rsid w:val="00D204A2"/>
    <w:rsid w:val="00D20531"/>
    <w:rsid w:val="00D215EC"/>
    <w:rsid w:val="00D22425"/>
    <w:rsid w:val="00D22763"/>
    <w:rsid w:val="00D231EC"/>
    <w:rsid w:val="00D25430"/>
    <w:rsid w:val="00D30033"/>
    <w:rsid w:val="00D30286"/>
    <w:rsid w:val="00D30487"/>
    <w:rsid w:val="00D3050A"/>
    <w:rsid w:val="00D314F3"/>
    <w:rsid w:val="00D317E6"/>
    <w:rsid w:val="00D3283B"/>
    <w:rsid w:val="00D34340"/>
    <w:rsid w:val="00D34958"/>
    <w:rsid w:val="00D350CA"/>
    <w:rsid w:val="00D352D8"/>
    <w:rsid w:val="00D3546C"/>
    <w:rsid w:val="00D3790D"/>
    <w:rsid w:val="00D37C96"/>
    <w:rsid w:val="00D40150"/>
    <w:rsid w:val="00D40F3D"/>
    <w:rsid w:val="00D429D2"/>
    <w:rsid w:val="00D42E47"/>
    <w:rsid w:val="00D44154"/>
    <w:rsid w:val="00D465CF"/>
    <w:rsid w:val="00D47F0A"/>
    <w:rsid w:val="00D505C9"/>
    <w:rsid w:val="00D51C2B"/>
    <w:rsid w:val="00D51E78"/>
    <w:rsid w:val="00D527FB"/>
    <w:rsid w:val="00D52991"/>
    <w:rsid w:val="00D530A9"/>
    <w:rsid w:val="00D53AE4"/>
    <w:rsid w:val="00D54060"/>
    <w:rsid w:val="00D542E7"/>
    <w:rsid w:val="00D543C8"/>
    <w:rsid w:val="00D547F0"/>
    <w:rsid w:val="00D54874"/>
    <w:rsid w:val="00D54DEC"/>
    <w:rsid w:val="00D567DE"/>
    <w:rsid w:val="00D5701A"/>
    <w:rsid w:val="00D5738A"/>
    <w:rsid w:val="00D5739B"/>
    <w:rsid w:val="00D57DAB"/>
    <w:rsid w:val="00D57DF7"/>
    <w:rsid w:val="00D60593"/>
    <w:rsid w:val="00D60672"/>
    <w:rsid w:val="00D6077D"/>
    <w:rsid w:val="00D60C0C"/>
    <w:rsid w:val="00D6230B"/>
    <w:rsid w:val="00D6287B"/>
    <w:rsid w:val="00D62B53"/>
    <w:rsid w:val="00D6374A"/>
    <w:rsid w:val="00D6518D"/>
    <w:rsid w:val="00D65305"/>
    <w:rsid w:val="00D65E1A"/>
    <w:rsid w:val="00D66218"/>
    <w:rsid w:val="00D676B4"/>
    <w:rsid w:val="00D70EF3"/>
    <w:rsid w:val="00D71B5F"/>
    <w:rsid w:val="00D71D8B"/>
    <w:rsid w:val="00D71DD9"/>
    <w:rsid w:val="00D72817"/>
    <w:rsid w:val="00D7294C"/>
    <w:rsid w:val="00D72C10"/>
    <w:rsid w:val="00D73653"/>
    <w:rsid w:val="00D758C2"/>
    <w:rsid w:val="00D761A2"/>
    <w:rsid w:val="00D7645F"/>
    <w:rsid w:val="00D77649"/>
    <w:rsid w:val="00D8160E"/>
    <w:rsid w:val="00D81979"/>
    <w:rsid w:val="00D82326"/>
    <w:rsid w:val="00D829BF"/>
    <w:rsid w:val="00D830BE"/>
    <w:rsid w:val="00D83711"/>
    <w:rsid w:val="00D83AD5"/>
    <w:rsid w:val="00D83F4A"/>
    <w:rsid w:val="00D8528A"/>
    <w:rsid w:val="00D8564A"/>
    <w:rsid w:val="00D85A7C"/>
    <w:rsid w:val="00D8669D"/>
    <w:rsid w:val="00D8675D"/>
    <w:rsid w:val="00D87AF7"/>
    <w:rsid w:val="00D90F02"/>
    <w:rsid w:val="00D91311"/>
    <w:rsid w:val="00D919EB"/>
    <w:rsid w:val="00D91EFD"/>
    <w:rsid w:val="00D92B43"/>
    <w:rsid w:val="00D92C93"/>
    <w:rsid w:val="00D9344E"/>
    <w:rsid w:val="00D936C0"/>
    <w:rsid w:val="00D96251"/>
    <w:rsid w:val="00DA01B7"/>
    <w:rsid w:val="00DA065C"/>
    <w:rsid w:val="00DA06B4"/>
    <w:rsid w:val="00DA08C9"/>
    <w:rsid w:val="00DA117C"/>
    <w:rsid w:val="00DA1F91"/>
    <w:rsid w:val="00DA2B95"/>
    <w:rsid w:val="00DA31A4"/>
    <w:rsid w:val="00DA322C"/>
    <w:rsid w:val="00DA3AC2"/>
    <w:rsid w:val="00DA4482"/>
    <w:rsid w:val="00DA48C5"/>
    <w:rsid w:val="00DA598F"/>
    <w:rsid w:val="00DA699E"/>
    <w:rsid w:val="00DA6E0F"/>
    <w:rsid w:val="00DA6E56"/>
    <w:rsid w:val="00DA7468"/>
    <w:rsid w:val="00DA7707"/>
    <w:rsid w:val="00DB1524"/>
    <w:rsid w:val="00DB160B"/>
    <w:rsid w:val="00DB171D"/>
    <w:rsid w:val="00DB2183"/>
    <w:rsid w:val="00DB234C"/>
    <w:rsid w:val="00DB257E"/>
    <w:rsid w:val="00DB305D"/>
    <w:rsid w:val="00DB33BE"/>
    <w:rsid w:val="00DB3D38"/>
    <w:rsid w:val="00DB5623"/>
    <w:rsid w:val="00DB5D8B"/>
    <w:rsid w:val="00DB68B2"/>
    <w:rsid w:val="00DB708E"/>
    <w:rsid w:val="00DB70CA"/>
    <w:rsid w:val="00DB7799"/>
    <w:rsid w:val="00DB7ED6"/>
    <w:rsid w:val="00DC013C"/>
    <w:rsid w:val="00DC0486"/>
    <w:rsid w:val="00DC0F5A"/>
    <w:rsid w:val="00DC1089"/>
    <w:rsid w:val="00DC1D6E"/>
    <w:rsid w:val="00DC1EE5"/>
    <w:rsid w:val="00DC1F68"/>
    <w:rsid w:val="00DC2A0C"/>
    <w:rsid w:val="00DC2E24"/>
    <w:rsid w:val="00DC2F2A"/>
    <w:rsid w:val="00DC38DD"/>
    <w:rsid w:val="00DC457F"/>
    <w:rsid w:val="00DC5483"/>
    <w:rsid w:val="00DC57AE"/>
    <w:rsid w:val="00DC5951"/>
    <w:rsid w:val="00DC756E"/>
    <w:rsid w:val="00DC7CA7"/>
    <w:rsid w:val="00DC7DF1"/>
    <w:rsid w:val="00DD0084"/>
    <w:rsid w:val="00DD1A6B"/>
    <w:rsid w:val="00DD33D9"/>
    <w:rsid w:val="00DD4C32"/>
    <w:rsid w:val="00DD4C6D"/>
    <w:rsid w:val="00DD4F91"/>
    <w:rsid w:val="00DD51CB"/>
    <w:rsid w:val="00DD552F"/>
    <w:rsid w:val="00DD5D4F"/>
    <w:rsid w:val="00DD6147"/>
    <w:rsid w:val="00DD7DCF"/>
    <w:rsid w:val="00DD7FB4"/>
    <w:rsid w:val="00DE0AA2"/>
    <w:rsid w:val="00DE1A69"/>
    <w:rsid w:val="00DE2D85"/>
    <w:rsid w:val="00DE36B9"/>
    <w:rsid w:val="00DE37D4"/>
    <w:rsid w:val="00DE409E"/>
    <w:rsid w:val="00DE41BD"/>
    <w:rsid w:val="00DE60AE"/>
    <w:rsid w:val="00DE69E9"/>
    <w:rsid w:val="00DE70B8"/>
    <w:rsid w:val="00DE7302"/>
    <w:rsid w:val="00DF078F"/>
    <w:rsid w:val="00DF1734"/>
    <w:rsid w:val="00DF2EC0"/>
    <w:rsid w:val="00DF32F1"/>
    <w:rsid w:val="00DF4EBB"/>
    <w:rsid w:val="00DF5911"/>
    <w:rsid w:val="00DF647B"/>
    <w:rsid w:val="00DF7408"/>
    <w:rsid w:val="00E00B5D"/>
    <w:rsid w:val="00E03A0F"/>
    <w:rsid w:val="00E03D2F"/>
    <w:rsid w:val="00E040FD"/>
    <w:rsid w:val="00E04344"/>
    <w:rsid w:val="00E04D58"/>
    <w:rsid w:val="00E04EAE"/>
    <w:rsid w:val="00E050DC"/>
    <w:rsid w:val="00E056B8"/>
    <w:rsid w:val="00E05AF4"/>
    <w:rsid w:val="00E06D06"/>
    <w:rsid w:val="00E06EC5"/>
    <w:rsid w:val="00E07456"/>
    <w:rsid w:val="00E076A5"/>
    <w:rsid w:val="00E12385"/>
    <w:rsid w:val="00E12759"/>
    <w:rsid w:val="00E12AFE"/>
    <w:rsid w:val="00E135B2"/>
    <w:rsid w:val="00E13C1A"/>
    <w:rsid w:val="00E146CD"/>
    <w:rsid w:val="00E1495B"/>
    <w:rsid w:val="00E154AC"/>
    <w:rsid w:val="00E15888"/>
    <w:rsid w:val="00E15C60"/>
    <w:rsid w:val="00E15FA8"/>
    <w:rsid w:val="00E16E7E"/>
    <w:rsid w:val="00E20634"/>
    <w:rsid w:val="00E2066C"/>
    <w:rsid w:val="00E209D4"/>
    <w:rsid w:val="00E20D88"/>
    <w:rsid w:val="00E21456"/>
    <w:rsid w:val="00E21869"/>
    <w:rsid w:val="00E22425"/>
    <w:rsid w:val="00E22A2F"/>
    <w:rsid w:val="00E2328E"/>
    <w:rsid w:val="00E24ED9"/>
    <w:rsid w:val="00E26023"/>
    <w:rsid w:val="00E27634"/>
    <w:rsid w:val="00E27F16"/>
    <w:rsid w:val="00E31164"/>
    <w:rsid w:val="00E31BA3"/>
    <w:rsid w:val="00E325FD"/>
    <w:rsid w:val="00E32B41"/>
    <w:rsid w:val="00E338B9"/>
    <w:rsid w:val="00E33D68"/>
    <w:rsid w:val="00E33D74"/>
    <w:rsid w:val="00E345B0"/>
    <w:rsid w:val="00E34FD9"/>
    <w:rsid w:val="00E35A23"/>
    <w:rsid w:val="00E35A65"/>
    <w:rsid w:val="00E35E29"/>
    <w:rsid w:val="00E3774E"/>
    <w:rsid w:val="00E37BAD"/>
    <w:rsid w:val="00E37E24"/>
    <w:rsid w:val="00E37F0D"/>
    <w:rsid w:val="00E429F1"/>
    <w:rsid w:val="00E45BA7"/>
    <w:rsid w:val="00E471AB"/>
    <w:rsid w:val="00E476F6"/>
    <w:rsid w:val="00E4782B"/>
    <w:rsid w:val="00E47AC5"/>
    <w:rsid w:val="00E50BBD"/>
    <w:rsid w:val="00E50F65"/>
    <w:rsid w:val="00E51744"/>
    <w:rsid w:val="00E53150"/>
    <w:rsid w:val="00E5390C"/>
    <w:rsid w:val="00E53A6D"/>
    <w:rsid w:val="00E53F11"/>
    <w:rsid w:val="00E5424B"/>
    <w:rsid w:val="00E5433B"/>
    <w:rsid w:val="00E553C5"/>
    <w:rsid w:val="00E563AE"/>
    <w:rsid w:val="00E5689D"/>
    <w:rsid w:val="00E56924"/>
    <w:rsid w:val="00E61057"/>
    <w:rsid w:val="00E6163B"/>
    <w:rsid w:val="00E6195E"/>
    <w:rsid w:val="00E62135"/>
    <w:rsid w:val="00E6232C"/>
    <w:rsid w:val="00E627C4"/>
    <w:rsid w:val="00E62E7C"/>
    <w:rsid w:val="00E62FC4"/>
    <w:rsid w:val="00E642F2"/>
    <w:rsid w:val="00E64BBE"/>
    <w:rsid w:val="00E65216"/>
    <w:rsid w:val="00E6603B"/>
    <w:rsid w:val="00E670BD"/>
    <w:rsid w:val="00E670E2"/>
    <w:rsid w:val="00E677A6"/>
    <w:rsid w:val="00E7107D"/>
    <w:rsid w:val="00E7115E"/>
    <w:rsid w:val="00E72E06"/>
    <w:rsid w:val="00E7315D"/>
    <w:rsid w:val="00E756FD"/>
    <w:rsid w:val="00E771B9"/>
    <w:rsid w:val="00E80A5D"/>
    <w:rsid w:val="00E80F2D"/>
    <w:rsid w:val="00E818A0"/>
    <w:rsid w:val="00E819B4"/>
    <w:rsid w:val="00E8241B"/>
    <w:rsid w:val="00E85BA6"/>
    <w:rsid w:val="00E86B89"/>
    <w:rsid w:val="00E8711F"/>
    <w:rsid w:val="00E87463"/>
    <w:rsid w:val="00E87535"/>
    <w:rsid w:val="00E90031"/>
    <w:rsid w:val="00E9020D"/>
    <w:rsid w:val="00E9174F"/>
    <w:rsid w:val="00E9196D"/>
    <w:rsid w:val="00E927F5"/>
    <w:rsid w:val="00E92922"/>
    <w:rsid w:val="00E9302E"/>
    <w:rsid w:val="00E937A2"/>
    <w:rsid w:val="00E94564"/>
    <w:rsid w:val="00E946F8"/>
    <w:rsid w:val="00E9566B"/>
    <w:rsid w:val="00E95827"/>
    <w:rsid w:val="00E95BF5"/>
    <w:rsid w:val="00E966C9"/>
    <w:rsid w:val="00E96DC0"/>
    <w:rsid w:val="00E9757F"/>
    <w:rsid w:val="00E97625"/>
    <w:rsid w:val="00E9766C"/>
    <w:rsid w:val="00EA0278"/>
    <w:rsid w:val="00EA1464"/>
    <w:rsid w:val="00EA17DE"/>
    <w:rsid w:val="00EA3F6B"/>
    <w:rsid w:val="00EA44A4"/>
    <w:rsid w:val="00EA4706"/>
    <w:rsid w:val="00EA567F"/>
    <w:rsid w:val="00EA5C2C"/>
    <w:rsid w:val="00EA5E22"/>
    <w:rsid w:val="00EA6243"/>
    <w:rsid w:val="00EA684A"/>
    <w:rsid w:val="00EA7BD6"/>
    <w:rsid w:val="00EB1255"/>
    <w:rsid w:val="00EB1B3E"/>
    <w:rsid w:val="00EB2157"/>
    <w:rsid w:val="00EB2B85"/>
    <w:rsid w:val="00EB3240"/>
    <w:rsid w:val="00EB38C1"/>
    <w:rsid w:val="00EB3A6E"/>
    <w:rsid w:val="00EB3DCF"/>
    <w:rsid w:val="00EB4632"/>
    <w:rsid w:val="00EB4B8D"/>
    <w:rsid w:val="00EB5098"/>
    <w:rsid w:val="00EB5388"/>
    <w:rsid w:val="00EB67E7"/>
    <w:rsid w:val="00EB756E"/>
    <w:rsid w:val="00EC0AFC"/>
    <w:rsid w:val="00EC102B"/>
    <w:rsid w:val="00EC365B"/>
    <w:rsid w:val="00EC3877"/>
    <w:rsid w:val="00EC6799"/>
    <w:rsid w:val="00ED2605"/>
    <w:rsid w:val="00ED271D"/>
    <w:rsid w:val="00ED390B"/>
    <w:rsid w:val="00ED5F69"/>
    <w:rsid w:val="00ED7115"/>
    <w:rsid w:val="00ED77FC"/>
    <w:rsid w:val="00ED7E23"/>
    <w:rsid w:val="00EE1A06"/>
    <w:rsid w:val="00EE28A7"/>
    <w:rsid w:val="00EE2A01"/>
    <w:rsid w:val="00EE2BED"/>
    <w:rsid w:val="00EE38EE"/>
    <w:rsid w:val="00EE458A"/>
    <w:rsid w:val="00EE4AB5"/>
    <w:rsid w:val="00EE4DA8"/>
    <w:rsid w:val="00EE51A3"/>
    <w:rsid w:val="00EE52DC"/>
    <w:rsid w:val="00EE5680"/>
    <w:rsid w:val="00EE6834"/>
    <w:rsid w:val="00EE6B2B"/>
    <w:rsid w:val="00EE7299"/>
    <w:rsid w:val="00EF0C9B"/>
    <w:rsid w:val="00EF1FA7"/>
    <w:rsid w:val="00EF25CF"/>
    <w:rsid w:val="00EF3A0B"/>
    <w:rsid w:val="00EF4B59"/>
    <w:rsid w:val="00EF51D1"/>
    <w:rsid w:val="00EF5DF7"/>
    <w:rsid w:val="00EF6375"/>
    <w:rsid w:val="00EF68FC"/>
    <w:rsid w:val="00EF7734"/>
    <w:rsid w:val="00EF7AA1"/>
    <w:rsid w:val="00EF7D96"/>
    <w:rsid w:val="00F013E1"/>
    <w:rsid w:val="00F0245B"/>
    <w:rsid w:val="00F033E9"/>
    <w:rsid w:val="00F03480"/>
    <w:rsid w:val="00F04328"/>
    <w:rsid w:val="00F0640A"/>
    <w:rsid w:val="00F06696"/>
    <w:rsid w:val="00F07620"/>
    <w:rsid w:val="00F104EE"/>
    <w:rsid w:val="00F1059C"/>
    <w:rsid w:val="00F10657"/>
    <w:rsid w:val="00F1086B"/>
    <w:rsid w:val="00F10A10"/>
    <w:rsid w:val="00F11463"/>
    <w:rsid w:val="00F1187A"/>
    <w:rsid w:val="00F11B3A"/>
    <w:rsid w:val="00F11FA7"/>
    <w:rsid w:val="00F13C17"/>
    <w:rsid w:val="00F14A66"/>
    <w:rsid w:val="00F16CC7"/>
    <w:rsid w:val="00F170B2"/>
    <w:rsid w:val="00F17269"/>
    <w:rsid w:val="00F2165A"/>
    <w:rsid w:val="00F21A57"/>
    <w:rsid w:val="00F21FD5"/>
    <w:rsid w:val="00F22177"/>
    <w:rsid w:val="00F22D20"/>
    <w:rsid w:val="00F23A5C"/>
    <w:rsid w:val="00F23D9C"/>
    <w:rsid w:val="00F25581"/>
    <w:rsid w:val="00F25989"/>
    <w:rsid w:val="00F25F0C"/>
    <w:rsid w:val="00F26022"/>
    <w:rsid w:val="00F278C0"/>
    <w:rsid w:val="00F30ABD"/>
    <w:rsid w:val="00F31A75"/>
    <w:rsid w:val="00F324DA"/>
    <w:rsid w:val="00F325B3"/>
    <w:rsid w:val="00F325C7"/>
    <w:rsid w:val="00F32ADA"/>
    <w:rsid w:val="00F336B3"/>
    <w:rsid w:val="00F338A5"/>
    <w:rsid w:val="00F33EA1"/>
    <w:rsid w:val="00F3468D"/>
    <w:rsid w:val="00F3482C"/>
    <w:rsid w:val="00F35457"/>
    <w:rsid w:val="00F37061"/>
    <w:rsid w:val="00F41486"/>
    <w:rsid w:val="00F42D58"/>
    <w:rsid w:val="00F45E51"/>
    <w:rsid w:val="00F460FA"/>
    <w:rsid w:val="00F464E0"/>
    <w:rsid w:val="00F464F4"/>
    <w:rsid w:val="00F474D0"/>
    <w:rsid w:val="00F50BC1"/>
    <w:rsid w:val="00F50EC4"/>
    <w:rsid w:val="00F52019"/>
    <w:rsid w:val="00F528E0"/>
    <w:rsid w:val="00F538A7"/>
    <w:rsid w:val="00F53A34"/>
    <w:rsid w:val="00F54476"/>
    <w:rsid w:val="00F54F89"/>
    <w:rsid w:val="00F550A5"/>
    <w:rsid w:val="00F564F5"/>
    <w:rsid w:val="00F5696B"/>
    <w:rsid w:val="00F5703F"/>
    <w:rsid w:val="00F573AA"/>
    <w:rsid w:val="00F5788E"/>
    <w:rsid w:val="00F579D7"/>
    <w:rsid w:val="00F61B83"/>
    <w:rsid w:val="00F6270B"/>
    <w:rsid w:val="00F62888"/>
    <w:rsid w:val="00F62FD2"/>
    <w:rsid w:val="00F63541"/>
    <w:rsid w:val="00F63582"/>
    <w:rsid w:val="00F6358F"/>
    <w:rsid w:val="00F63E30"/>
    <w:rsid w:val="00F64223"/>
    <w:rsid w:val="00F64BA3"/>
    <w:rsid w:val="00F64DAD"/>
    <w:rsid w:val="00F653FC"/>
    <w:rsid w:val="00F6552E"/>
    <w:rsid w:val="00F65599"/>
    <w:rsid w:val="00F65A9B"/>
    <w:rsid w:val="00F660D4"/>
    <w:rsid w:val="00F66C9B"/>
    <w:rsid w:val="00F66D28"/>
    <w:rsid w:val="00F6745A"/>
    <w:rsid w:val="00F70790"/>
    <w:rsid w:val="00F708A3"/>
    <w:rsid w:val="00F711C3"/>
    <w:rsid w:val="00F71A72"/>
    <w:rsid w:val="00F72322"/>
    <w:rsid w:val="00F7259F"/>
    <w:rsid w:val="00F73A0E"/>
    <w:rsid w:val="00F73C7A"/>
    <w:rsid w:val="00F75FB7"/>
    <w:rsid w:val="00F76F03"/>
    <w:rsid w:val="00F76FCD"/>
    <w:rsid w:val="00F800E5"/>
    <w:rsid w:val="00F81BEB"/>
    <w:rsid w:val="00F83C38"/>
    <w:rsid w:val="00F85159"/>
    <w:rsid w:val="00F860C2"/>
    <w:rsid w:val="00F861B4"/>
    <w:rsid w:val="00F87258"/>
    <w:rsid w:val="00F87D8E"/>
    <w:rsid w:val="00F906AA"/>
    <w:rsid w:val="00F90E4F"/>
    <w:rsid w:val="00F92EF3"/>
    <w:rsid w:val="00F9329B"/>
    <w:rsid w:val="00F93B72"/>
    <w:rsid w:val="00F93C1D"/>
    <w:rsid w:val="00F946A1"/>
    <w:rsid w:val="00F96CFC"/>
    <w:rsid w:val="00F96DC1"/>
    <w:rsid w:val="00F97A03"/>
    <w:rsid w:val="00F97BF0"/>
    <w:rsid w:val="00FA056E"/>
    <w:rsid w:val="00FA1495"/>
    <w:rsid w:val="00FA2F9D"/>
    <w:rsid w:val="00FA3837"/>
    <w:rsid w:val="00FA3F46"/>
    <w:rsid w:val="00FA41FE"/>
    <w:rsid w:val="00FA4A10"/>
    <w:rsid w:val="00FA52F6"/>
    <w:rsid w:val="00FA5DD6"/>
    <w:rsid w:val="00FA5F51"/>
    <w:rsid w:val="00FA658D"/>
    <w:rsid w:val="00FA6613"/>
    <w:rsid w:val="00FA66D8"/>
    <w:rsid w:val="00FA6B5A"/>
    <w:rsid w:val="00FB0A21"/>
    <w:rsid w:val="00FB0C26"/>
    <w:rsid w:val="00FB13D1"/>
    <w:rsid w:val="00FB4138"/>
    <w:rsid w:val="00FB4505"/>
    <w:rsid w:val="00FB592A"/>
    <w:rsid w:val="00FB5BF1"/>
    <w:rsid w:val="00FC0DFB"/>
    <w:rsid w:val="00FC197C"/>
    <w:rsid w:val="00FC21ED"/>
    <w:rsid w:val="00FC313A"/>
    <w:rsid w:val="00FC3A3C"/>
    <w:rsid w:val="00FC3C5B"/>
    <w:rsid w:val="00FC4BB7"/>
    <w:rsid w:val="00FC51AA"/>
    <w:rsid w:val="00FC5D76"/>
    <w:rsid w:val="00FC71CB"/>
    <w:rsid w:val="00FC7256"/>
    <w:rsid w:val="00FD0525"/>
    <w:rsid w:val="00FD0BD5"/>
    <w:rsid w:val="00FD36C2"/>
    <w:rsid w:val="00FD4C15"/>
    <w:rsid w:val="00FD58A0"/>
    <w:rsid w:val="00FD590E"/>
    <w:rsid w:val="00FD675D"/>
    <w:rsid w:val="00FD6AF6"/>
    <w:rsid w:val="00FD7A4D"/>
    <w:rsid w:val="00FE0FBF"/>
    <w:rsid w:val="00FE2284"/>
    <w:rsid w:val="00FE41F9"/>
    <w:rsid w:val="00FE4261"/>
    <w:rsid w:val="00FE60A6"/>
    <w:rsid w:val="00FE647B"/>
    <w:rsid w:val="00FE7DDC"/>
    <w:rsid w:val="00FE7EF5"/>
    <w:rsid w:val="00FF0E72"/>
    <w:rsid w:val="00FF2398"/>
    <w:rsid w:val="00FF2BD5"/>
    <w:rsid w:val="00FF3630"/>
    <w:rsid w:val="00FF3E68"/>
    <w:rsid w:val="00FF40A3"/>
    <w:rsid w:val="00FF414E"/>
    <w:rsid w:val="00FF550F"/>
    <w:rsid w:val="00FF5701"/>
    <w:rsid w:val="00FF624D"/>
    <w:rsid w:val="00FF63F9"/>
    <w:rsid w:val="00FF6CC0"/>
  </w:rsids>
  <m:mathPr>
    <m:mathFont m:val="Cambria Math"/>
    <m:brkBin m:val="before"/>
    <m:brkBinSub m:val="--"/>
    <m:smallFrac m:val="0"/>
    <m:dispDef/>
    <m:lMargin m:val="0"/>
    <m:rMargin m:val="0"/>
    <m:defJc m:val="centerGroup"/>
    <m:wrapIndent m:val="1440"/>
    <m:intLim m:val="subSup"/>
    <m:naryLim m:val="undOvr"/>
  </m:mathPr>
  <w:themeFontLang w:val="en-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8FB8FD"/>
  <w15:chartTrackingRefBased/>
  <w15:docId w15:val="{050F3546-6BF5-41DB-BC59-1535FE85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DE" w:eastAsia="en-DE"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uiPriority="99" w:unhideWhenUsed="1"/>
    <w:lsdException w:name="FollowedHyperlink" w:semiHidden="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52D4E"/>
    <w:rPr>
      <w:sz w:val="22"/>
      <w:szCs w:val="22"/>
      <w:lang w:val="en-US" w:eastAsia="en-US"/>
    </w:rPr>
  </w:style>
  <w:style w:type="paragraph" w:styleId="Heading1">
    <w:name w:val="heading 1"/>
    <w:basedOn w:val="Normal"/>
    <w:next w:val="Normaltext"/>
    <w:link w:val="Heading1Char"/>
    <w:uiPriority w:val="9"/>
    <w:qFormat/>
    <w:rsid w:val="003D3CAA"/>
    <w:pPr>
      <w:keepNext/>
      <w:keepLines/>
      <w:pageBreakBefore/>
      <w:numPr>
        <w:numId w:val="2"/>
      </w:numPr>
      <w:spacing w:after="240"/>
      <w:ind w:left="431" w:hanging="431"/>
      <w:outlineLvl w:val="0"/>
    </w:pPr>
    <w:rPr>
      <w:rFonts w:eastAsia="MS Gothic"/>
      <w:b/>
      <w:bCs/>
      <w:color w:val="045479"/>
      <w:sz w:val="36"/>
      <w:szCs w:val="36"/>
      <w:lang w:val="en-GB"/>
    </w:rPr>
  </w:style>
  <w:style w:type="paragraph" w:styleId="Heading2">
    <w:name w:val="heading 2"/>
    <w:basedOn w:val="Title2"/>
    <w:next w:val="Normaltext"/>
    <w:link w:val="Heading2Char"/>
    <w:uiPriority w:val="9"/>
    <w:qFormat/>
    <w:rsid w:val="00635CC8"/>
    <w:pPr>
      <w:numPr>
        <w:ilvl w:val="1"/>
        <w:numId w:val="2"/>
      </w:numPr>
      <w:spacing w:before="360"/>
      <w:ind w:left="567"/>
    </w:pPr>
    <w:rPr>
      <w:color w:val="045479"/>
      <w:sz w:val="28"/>
      <w:szCs w:val="24"/>
    </w:rPr>
  </w:style>
  <w:style w:type="paragraph" w:styleId="Heading3">
    <w:name w:val="heading 3"/>
    <w:basedOn w:val="Normal"/>
    <w:next w:val="Normaltext"/>
    <w:link w:val="Heading3Char"/>
    <w:uiPriority w:val="9"/>
    <w:qFormat/>
    <w:rsid w:val="00C80E34"/>
    <w:pPr>
      <w:keepNext/>
      <w:keepLines/>
      <w:numPr>
        <w:ilvl w:val="2"/>
        <w:numId w:val="2"/>
      </w:numPr>
      <w:spacing w:before="240" w:after="240"/>
      <w:outlineLvl w:val="2"/>
    </w:pPr>
    <w:rPr>
      <w:rFonts w:eastAsia="MS Gothic"/>
      <w:b/>
      <w:bCs/>
      <w:i/>
      <w:iCs/>
      <w:color w:val="045479"/>
      <w:sz w:val="24"/>
      <w:szCs w:val="24"/>
      <w:lang w:val="en-GB"/>
    </w:rPr>
  </w:style>
  <w:style w:type="paragraph" w:styleId="Heading4">
    <w:name w:val="heading 4"/>
    <w:basedOn w:val="Normal"/>
    <w:next w:val="Normaltext"/>
    <w:link w:val="Heading4Char"/>
    <w:uiPriority w:val="9"/>
    <w:qFormat/>
    <w:rsid w:val="00CD7194"/>
    <w:pPr>
      <w:keepNext/>
      <w:keepLines/>
      <w:spacing w:before="240" w:after="120"/>
      <w:ind w:left="864" w:hanging="864"/>
      <w:outlineLvl w:val="3"/>
    </w:pPr>
    <w:rPr>
      <w:rFonts w:eastAsia="MS Gothic"/>
      <w:b/>
      <w:bCs/>
      <w:iCs/>
      <w:color w:val="045479"/>
    </w:rPr>
  </w:style>
  <w:style w:type="paragraph" w:styleId="Heading5">
    <w:name w:val="heading 5"/>
    <w:basedOn w:val="Normal"/>
    <w:next w:val="Normal"/>
    <w:link w:val="Heading5Char"/>
    <w:uiPriority w:val="9"/>
    <w:rsid w:val="002B2D0A"/>
    <w:pPr>
      <w:keepNext/>
      <w:keepLines/>
      <w:numPr>
        <w:ilvl w:val="4"/>
        <w:numId w:val="2"/>
      </w:numPr>
      <w:spacing w:before="240" w:after="240"/>
      <w:outlineLvl w:val="4"/>
    </w:pPr>
    <w:rPr>
      <w:rFonts w:eastAsia="MS Gothic"/>
      <w:b/>
      <w:color w:val="000000"/>
    </w:rPr>
  </w:style>
  <w:style w:type="paragraph" w:styleId="Heading6">
    <w:name w:val="heading 6"/>
    <w:basedOn w:val="Normal"/>
    <w:next w:val="Normal"/>
    <w:link w:val="Heading6Char"/>
    <w:uiPriority w:val="9"/>
    <w:rsid w:val="002B2D0A"/>
    <w:pPr>
      <w:keepNext/>
      <w:keepLines/>
      <w:numPr>
        <w:ilvl w:val="5"/>
        <w:numId w:val="2"/>
      </w:numPr>
      <w:spacing w:before="240" w:after="240"/>
      <w:outlineLvl w:val="5"/>
    </w:pPr>
    <w:rPr>
      <w:rFonts w:eastAsia="MS Gothic"/>
      <w:b/>
      <w:iCs/>
    </w:rPr>
  </w:style>
  <w:style w:type="paragraph" w:styleId="Heading7">
    <w:name w:val="heading 7"/>
    <w:basedOn w:val="Normal"/>
    <w:next w:val="Normal"/>
    <w:link w:val="Heading7Char"/>
    <w:uiPriority w:val="9"/>
    <w:rsid w:val="002B2D0A"/>
    <w:pPr>
      <w:keepNext/>
      <w:keepLines/>
      <w:numPr>
        <w:ilvl w:val="6"/>
        <w:numId w:val="2"/>
      </w:numPr>
      <w:spacing w:before="240" w:after="240"/>
      <w:outlineLvl w:val="6"/>
    </w:pPr>
    <w:rPr>
      <w:rFonts w:eastAsia="MS Gothic"/>
      <w:b/>
      <w:iCs/>
    </w:rPr>
  </w:style>
  <w:style w:type="paragraph" w:styleId="Heading8">
    <w:name w:val="heading 8"/>
    <w:basedOn w:val="Heading4"/>
    <w:next w:val="Normal"/>
    <w:link w:val="Heading8Char"/>
    <w:uiPriority w:val="9"/>
    <w:rsid w:val="002B2D0A"/>
    <w:pPr>
      <w:numPr>
        <w:ilvl w:val="7"/>
        <w:numId w:val="2"/>
      </w:numPr>
      <w:outlineLvl w:val="7"/>
    </w:pPr>
  </w:style>
  <w:style w:type="paragraph" w:styleId="Heading9">
    <w:name w:val="heading 9"/>
    <w:basedOn w:val="Heading8"/>
    <w:next w:val="Normal"/>
    <w:link w:val="Heading9Char"/>
    <w:uiPriority w:val="9"/>
    <w:rsid w:val="002B2D0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D3CAA"/>
    <w:rPr>
      <w:rFonts w:eastAsia="MS Gothic"/>
      <w:b/>
      <w:bCs/>
      <w:color w:val="045479"/>
      <w:sz w:val="36"/>
      <w:szCs w:val="36"/>
      <w:lang w:val="en-GB" w:eastAsia="en-US"/>
    </w:rPr>
  </w:style>
  <w:style w:type="character" w:customStyle="1" w:styleId="Heading2Char">
    <w:name w:val="Heading 2 Char"/>
    <w:link w:val="Heading2"/>
    <w:uiPriority w:val="9"/>
    <w:rsid w:val="00635CC8"/>
    <w:rPr>
      <w:rFonts w:ascii="Helvetica" w:hAnsi="Helvetica"/>
      <w:b/>
      <w:color w:val="045479"/>
      <w:sz w:val="28"/>
      <w:szCs w:val="24"/>
      <w:lang w:val="en-GB" w:eastAsia="en-US"/>
    </w:rPr>
  </w:style>
  <w:style w:type="character" w:customStyle="1" w:styleId="Heading3Char">
    <w:name w:val="Heading 3 Char"/>
    <w:link w:val="Heading3"/>
    <w:uiPriority w:val="9"/>
    <w:rsid w:val="00C80E34"/>
    <w:rPr>
      <w:rFonts w:eastAsia="MS Gothic"/>
      <w:b/>
      <w:bCs/>
      <w:i/>
      <w:iCs/>
      <w:color w:val="045479"/>
      <w:sz w:val="24"/>
      <w:szCs w:val="24"/>
      <w:lang w:eastAsia="en-US"/>
    </w:rPr>
  </w:style>
  <w:style w:type="character" w:customStyle="1" w:styleId="Heading4Char">
    <w:name w:val="Heading 4 Char"/>
    <w:link w:val="Heading4"/>
    <w:uiPriority w:val="9"/>
    <w:rsid w:val="00CD7194"/>
    <w:rPr>
      <w:rFonts w:eastAsia="MS Gothic"/>
      <w:b/>
      <w:bCs/>
      <w:iCs/>
      <w:color w:val="045479"/>
      <w:sz w:val="22"/>
      <w:szCs w:val="22"/>
      <w:lang w:val="en-US" w:eastAsia="en-US"/>
    </w:rPr>
  </w:style>
  <w:style w:type="character" w:customStyle="1" w:styleId="Heading5Char">
    <w:name w:val="Heading 5 Char"/>
    <w:link w:val="Heading5"/>
    <w:uiPriority w:val="9"/>
    <w:rsid w:val="003338A3"/>
    <w:rPr>
      <w:rFonts w:eastAsia="MS Gothic"/>
      <w:b/>
      <w:color w:val="000000"/>
      <w:sz w:val="22"/>
      <w:szCs w:val="22"/>
      <w:lang w:val="en-US" w:eastAsia="en-US"/>
    </w:rPr>
  </w:style>
  <w:style w:type="character" w:customStyle="1" w:styleId="Heading6Char">
    <w:name w:val="Heading 6 Char"/>
    <w:link w:val="Heading6"/>
    <w:uiPriority w:val="9"/>
    <w:rsid w:val="003338A3"/>
    <w:rPr>
      <w:rFonts w:eastAsia="MS Gothic"/>
      <w:b/>
      <w:iCs/>
      <w:sz w:val="22"/>
      <w:szCs w:val="22"/>
      <w:lang w:val="en-US" w:eastAsia="en-US"/>
    </w:rPr>
  </w:style>
  <w:style w:type="character" w:customStyle="1" w:styleId="Heading7Char">
    <w:name w:val="Heading 7 Char"/>
    <w:link w:val="Heading7"/>
    <w:uiPriority w:val="9"/>
    <w:rsid w:val="003338A3"/>
    <w:rPr>
      <w:rFonts w:eastAsia="MS Gothic"/>
      <w:b/>
      <w:iCs/>
      <w:sz w:val="22"/>
      <w:szCs w:val="22"/>
      <w:lang w:val="en-US" w:eastAsia="en-US"/>
    </w:rPr>
  </w:style>
  <w:style w:type="character" w:customStyle="1" w:styleId="Heading8Char">
    <w:name w:val="Heading 8 Char"/>
    <w:link w:val="Heading8"/>
    <w:uiPriority w:val="9"/>
    <w:rsid w:val="003338A3"/>
    <w:rPr>
      <w:rFonts w:eastAsia="MS Gothic"/>
      <w:b/>
      <w:bCs/>
      <w:iCs/>
      <w:color w:val="045479"/>
      <w:sz w:val="22"/>
      <w:szCs w:val="22"/>
      <w:lang w:val="en-US" w:eastAsia="en-US"/>
    </w:rPr>
  </w:style>
  <w:style w:type="character" w:customStyle="1" w:styleId="Heading9Char">
    <w:name w:val="Heading 9 Char"/>
    <w:link w:val="Heading9"/>
    <w:uiPriority w:val="9"/>
    <w:rsid w:val="003338A3"/>
    <w:rPr>
      <w:rFonts w:eastAsia="MS Gothic"/>
      <w:b/>
      <w:bCs/>
      <w:iCs/>
      <w:color w:val="045479"/>
      <w:sz w:val="22"/>
      <w:szCs w:val="22"/>
      <w:lang w:val="en-US" w:eastAsia="en-US"/>
    </w:rPr>
  </w:style>
  <w:style w:type="paragraph" w:styleId="Caption">
    <w:name w:val="caption"/>
    <w:basedOn w:val="Normal"/>
    <w:next w:val="Normal"/>
    <w:qFormat/>
    <w:rsid w:val="00CC0487"/>
    <w:pPr>
      <w:tabs>
        <w:tab w:val="left" w:pos="1134"/>
      </w:tabs>
      <w:spacing w:before="240" w:after="120"/>
      <w:ind w:left="1134" w:hanging="1134"/>
    </w:pPr>
    <w:rPr>
      <w:b/>
      <w:bCs/>
      <w:i/>
      <w:iCs/>
      <w:sz w:val="20"/>
      <w:szCs w:val="20"/>
    </w:rPr>
  </w:style>
  <w:style w:type="paragraph" w:styleId="Title">
    <w:name w:val="Title"/>
    <w:basedOn w:val="Normaltext"/>
    <w:next w:val="Normal"/>
    <w:link w:val="TitleChar"/>
    <w:rsid w:val="00F62FD2"/>
    <w:pPr>
      <w:jc w:val="center"/>
    </w:pPr>
    <w:rPr>
      <w:color w:val="045479"/>
      <w:sz w:val="72"/>
      <w:szCs w:val="72"/>
      <w:lang w:val="en-GB"/>
    </w:rPr>
  </w:style>
  <w:style w:type="character" w:customStyle="1" w:styleId="TitleChar">
    <w:name w:val="Title Char"/>
    <w:link w:val="Title"/>
    <w:rsid w:val="00F62FD2"/>
    <w:rPr>
      <w:color w:val="045479"/>
      <w:sz w:val="72"/>
      <w:szCs w:val="72"/>
      <w:lang w:eastAsia="en-US"/>
    </w:rPr>
  </w:style>
  <w:style w:type="paragraph" w:styleId="Subtitle">
    <w:name w:val="Subtitle"/>
    <w:basedOn w:val="Normal"/>
    <w:next w:val="Normal"/>
    <w:link w:val="SubtitleChar"/>
    <w:rsid w:val="00257695"/>
    <w:pPr>
      <w:numPr>
        <w:ilvl w:val="1"/>
      </w:numPr>
    </w:pPr>
    <w:rPr>
      <w:rFonts w:eastAsia="MS Gothic"/>
      <w:i/>
      <w:iCs/>
      <w:color w:val="4F81BD"/>
      <w:spacing w:val="15"/>
      <w:sz w:val="24"/>
      <w:szCs w:val="24"/>
    </w:rPr>
  </w:style>
  <w:style w:type="character" w:customStyle="1" w:styleId="SubtitleChar">
    <w:name w:val="Subtitle Char"/>
    <w:link w:val="Subtitle"/>
    <w:rsid w:val="003338A3"/>
    <w:rPr>
      <w:rFonts w:ascii="Arial" w:eastAsia="MS Gothic" w:hAnsi="Arial" w:cs="Times New Roman"/>
      <w:i/>
      <w:iCs/>
      <w:color w:val="4F81BD"/>
      <w:spacing w:val="15"/>
      <w:sz w:val="24"/>
      <w:szCs w:val="24"/>
    </w:rPr>
  </w:style>
  <w:style w:type="character" w:customStyle="1" w:styleId="bluekeyword">
    <w:name w:val="blue keyword"/>
    <w:uiPriority w:val="4"/>
    <w:rsid w:val="003338A3"/>
    <w:rPr>
      <w:b/>
      <w:color w:val="045479"/>
    </w:rPr>
  </w:style>
  <w:style w:type="character" w:customStyle="1" w:styleId="greykeyword">
    <w:name w:val="grey keyword"/>
    <w:uiPriority w:val="4"/>
    <w:rsid w:val="00E26023"/>
    <w:rPr>
      <w:b/>
      <w:color w:val="5B5C5C"/>
    </w:rPr>
  </w:style>
  <w:style w:type="paragraph" w:customStyle="1" w:styleId="MediumShading1-Accent11">
    <w:name w:val="Medium Shading 1 - Accent 11"/>
    <w:uiPriority w:val="1"/>
    <w:semiHidden/>
    <w:qFormat/>
    <w:rsid w:val="00257695"/>
    <w:rPr>
      <w:sz w:val="22"/>
      <w:szCs w:val="22"/>
      <w:lang w:val="fr-CH" w:eastAsia="en-US"/>
    </w:rPr>
  </w:style>
  <w:style w:type="character" w:customStyle="1" w:styleId="LightGrid-Accent11">
    <w:name w:val="Light Grid - Accent 11"/>
    <w:uiPriority w:val="99"/>
    <w:semiHidden/>
    <w:rsid w:val="00D66218"/>
    <w:rPr>
      <w:color w:val="808080"/>
    </w:rPr>
  </w:style>
  <w:style w:type="character" w:customStyle="1" w:styleId="GridTable1Light1">
    <w:name w:val="Grid Table 1 Light1"/>
    <w:uiPriority w:val="33"/>
    <w:semiHidden/>
    <w:qFormat/>
    <w:rsid w:val="00257695"/>
    <w:rPr>
      <w:b/>
      <w:bCs/>
      <w:smallCaps/>
      <w:spacing w:val="5"/>
    </w:rPr>
  </w:style>
  <w:style w:type="paragraph" w:customStyle="1" w:styleId="GridTable31">
    <w:name w:val="Grid Table 31"/>
    <w:basedOn w:val="Heading1"/>
    <w:next w:val="Normal"/>
    <w:uiPriority w:val="39"/>
    <w:semiHidden/>
    <w:qFormat/>
    <w:rsid w:val="00376EC7"/>
    <w:pPr>
      <w:numPr>
        <w:numId w:val="0"/>
      </w:numPr>
      <w:outlineLvl w:val="9"/>
    </w:pPr>
  </w:style>
  <w:style w:type="paragraph" w:customStyle="1" w:styleId="Bullet">
    <w:name w:val="Bullet"/>
    <w:basedOn w:val="Normal"/>
    <w:uiPriority w:val="1"/>
    <w:qFormat/>
    <w:rsid w:val="00563187"/>
    <w:pPr>
      <w:numPr>
        <w:numId w:val="1"/>
      </w:numPr>
      <w:tabs>
        <w:tab w:val="clear" w:pos="360"/>
      </w:tabs>
      <w:spacing w:before="60" w:after="60"/>
      <w:ind w:left="357" w:hanging="357"/>
    </w:pPr>
    <w:rPr>
      <w:rFonts w:eastAsia="Times New Roman"/>
    </w:rPr>
  </w:style>
  <w:style w:type="paragraph" w:customStyle="1" w:styleId="en-tte">
    <w:name w:val="en-tête"/>
    <w:basedOn w:val="Normal"/>
    <w:semiHidden/>
    <w:rsid w:val="00DA01B7"/>
    <w:pPr>
      <w:tabs>
        <w:tab w:val="left" w:pos="6237"/>
      </w:tabs>
    </w:pPr>
    <w:rPr>
      <w:rFonts w:ascii="Futura Medium" w:eastAsia="Times New Roman" w:hAnsi="Futura Medium"/>
      <w:color w:val="000F6A"/>
      <w:sz w:val="27"/>
      <w:szCs w:val="27"/>
    </w:rPr>
  </w:style>
  <w:style w:type="paragraph" w:customStyle="1" w:styleId="Numbering">
    <w:name w:val="Numbering"/>
    <w:basedOn w:val="Normal"/>
    <w:uiPriority w:val="2"/>
    <w:rsid w:val="005566EA"/>
    <w:pPr>
      <w:spacing w:after="60"/>
    </w:pPr>
    <w:rPr>
      <w:rFonts w:eastAsia="Times New Roman"/>
    </w:rPr>
  </w:style>
  <w:style w:type="paragraph" w:customStyle="1" w:styleId="StyleLgendeGauche">
    <w:name w:val="Style Légende + Gauche"/>
    <w:basedOn w:val="Caption"/>
    <w:semiHidden/>
    <w:rsid w:val="00DA01B7"/>
    <w:pPr>
      <w:ind w:left="1418" w:hanging="1418"/>
    </w:pPr>
  </w:style>
  <w:style w:type="paragraph" w:styleId="TOC1">
    <w:name w:val="toc 1"/>
    <w:basedOn w:val="Normal"/>
    <w:next w:val="Normal"/>
    <w:autoRedefine/>
    <w:uiPriority w:val="39"/>
    <w:rsid w:val="00F97BF0"/>
    <w:pPr>
      <w:tabs>
        <w:tab w:val="left" w:pos="567"/>
        <w:tab w:val="right" w:pos="9072"/>
      </w:tabs>
      <w:spacing w:before="240" w:after="120"/>
      <w:ind w:left="567" w:hanging="567"/>
    </w:pPr>
    <w:rPr>
      <w:rFonts w:eastAsia="Times New Roman"/>
      <w:b/>
      <w:noProof/>
      <w:color w:val="045479"/>
      <w:szCs w:val="28"/>
      <w:u w:val="single"/>
    </w:rPr>
  </w:style>
  <w:style w:type="paragraph" w:styleId="TOC2">
    <w:name w:val="toc 2"/>
    <w:basedOn w:val="Normal"/>
    <w:next w:val="Normal"/>
    <w:autoRedefine/>
    <w:uiPriority w:val="39"/>
    <w:rsid w:val="001A7D39"/>
    <w:pPr>
      <w:tabs>
        <w:tab w:val="left" w:pos="1134"/>
        <w:tab w:val="right" w:pos="9072"/>
      </w:tabs>
      <w:spacing w:after="60"/>
      <w:ind w:left="1134" w:hanging="567"/>
    </w:pPr>
    <w:rPr>
      <w:rFonts w:eastAsia="Times New Roman"/>
      <w:b/>
      <w:noProof/>
      <w:color w:val="5B9BD5"/>
      <w:sz w:val="20"/>
    </w:rPr>
  </w:style>
  <w:style w:type="paragraph" w:styleId="TOC3">
    <w:name w:val="toc 3"/>
    <w:basedOn w:val="Normal"/>
    <w:next w:val="Normal"/>
    <w:autoRedefine/>
    <w:uiPriority w:val="39"/>
    <w:rsid w:val="00165689"/>
    <w:pPr>
      <w:tabs>
        <w:tab w:val="left" w:pos="567"/>
        <w:tab w:val="right" w:pos="9072"/>
      </w:tabs>
      <w:ind w:left="567" w:hanging="567"/>
    </w:pPr>
    <w:rPr>
      <w:rFonts w:eastAsia="Times New Roman"/>
      <w:noProof/>
      <w:sz w:val="18"/>
    </w:rPr>
  </w:style>
  <w:style w:type="paragraph" w:styleId="TOC4">
    <w:name w:val="toc 4"/>
    <w:basedOn w:val="Normal"/>
    <w:next w:val="Normal"/>
    <w:autoRedefine/>
    <w:semiHidden/>
    <w:rsid w:val="00DA01B7"/>
    <w:pPr>
      <w:tabs>
        <w:tab w:val="left" w:pos="1418"/>
        <w:tab w:val="right" w:pos="8789"/>
        <w:tab w:val="right" w:pos="9684"/>
      </w:tabs>
      <w:ind w:left="1418" w:hanging="992"/>
    </w:pPr>
    <w:rPr>
      <w:rFonts w:eastAsia="Times New Roman"/>
      <w:noProof/>
    </w:rPr>
  </w:style>
  <w:style w:type="paragraph" w:styleId="TOC5">
    <w:name w:val="toc 5"/>
    <w:basedOn w:val="Normal"/>
    <w:next w:val="Normal"/>
    <w:autoRedefine/>
    <w:semiHidden/>
    <w:rsid w:val="00DA01B7"/>
    <w:pPr>
      <w:tabs>
        <w:tab w:val="left" w:pos="1701"/>
        <w:tab w:val="right" w:pos="8789"/>
        <w:tab w:val="right" w:pos="9684"/>
      </w:tabs>
      <w:ind w:left="1701" w:hanging="1134"/>
    </w:pPr>
    <w:rPr>
      <w:rFonts w:eastAsia="Times New Roman"/>
      <w:noProof/>
    </w:rPr>
  </w:style>
  <w:style w:type="paragraph" w:styleId="TOC6">
    <w:name w:val="toc 6"/>
    <w:basedOn w:val="Normal"/>
    <w:next w:val="Normal"/>
    <w:autoRedefine/>
    <w:semiHidden/>
    <w:rsid w:val="00DA01B7"/>
    <w:pPr>
      <w:tabs>
        <w:tab w:val="left" w:pos="2552"/>
        <w:tab w:val="right" w:pos="8789"/>
        <w:tab w:val="right" w:pos="9684"/>
      </w:tabs>
      <w:ind w:left="2552" w:hanging="1276"/>
    </w:pPr>
    <w:rPr>
      <w:rFonts w:eastAsia="Times New Roman"/>
      <w:noProof/>
    </w:rPr>
  </w:style>
  <w:style w:type="paragraph" w:styleId="TOC7">
    <w:name w:val="toc 7"/>
    <w:basedOn w:val="Normal"/>
    <w:next w:val="Normal"/>
    <w:autoRedefine/>
    <w:semiHidden/>
    <w:rsid w:val="00DA01B7"/>
    <w:pPr>
      <w:tabs>
        <w:tab w:val="left" w:pos="2835"/>
        <w:tab w:val="right" w:pos="8789"/>
        <w:tab w:val="right" w:pos="9684"/>
      </w:tabs>
      <w:ind w:left="2835" w:hanging="1417"/>
    </w:pPr>
    <w:rPr>
      <w:rFonts w:eastAsia="Times New Roman"/>
      <w:noProof/>
    </w:rPr>
  </w:style>
  <w:style w:type="paragraph" w:styleId="TOC8">
    <w:name w:val="toc 8"/>
    <w:basedOn w:val="Normal"/>
    <w:next w:val="Normal"/>
    <w:autoRedefine/>
    <w:semiHidden/>
    <w:rsid w:val="00DA01B7"/>
    <w:pPr>
      <w:tabs>
        <w:tab w:val="left" w:pos="2977"/>
        <w:tab w:val="right" w:pos="8789"/>
        <w:tab w:val="right" w:pos="9684"/>
      </w:tabs>
      <w:ind w:left="2977" w:hanging="1417"/>
    </w:pPr>
    <w:rPr>
      <w:rFonts w:eastAsia="Times New Roman"/>
      <w:noProof/>
    </w:rPr>
  </w:style>
  <w:style w:type="paragraph" w:styleId="TOC9">
    <w:name w:val="toc 9"/>
    <w:basedOn w:val="Normal"/>
    <w:next w:val="Normal"/>
    <w:autoRedefine/>
    <w:semiHidden/>
    <w:rsid w:val="00DA01B7"/>
    <w:pPr>
      <w:tabs>
        <w:tab w:val="left" w:pos="3376"/>
        <w:tab w:val="right" w:pos="8789"/>
        <w:tab w:val="right" w:pos="9684"/>
      </w:tabs>
      <w:ind w:left="3402" w:hanging="1701"/>
    </w:pPr>
    <w:rPr>
      <w:rFonts w:eastAsia="Times New Roman"/>
      <w:noProof/>
    </w:rPr>
  </w:style>
  <w:style w:type="paragraph" w:styleId="FootnoteText">
    <w:name w:val="footnote text"/>
    <w:aliases w:val="fn,FT,ft"/>
    <w:basedOn w:val="Normal"/>
    <w:link w:val="FootnoteTextChar"/>
    <w:uiPriority w:val="99"/>
    <w:rsid w:val="00DA01B7"/>
    <w:rPr>
      <w:rFonts w:eastAsia="Times New Roman"/>
      <w:sz w:val="16"/>
    </w:rPr>
  </w:style>
  <w:style w:type="character" w:customStyle="1" w:styleId="FootnoteTextChar">
    <w:name w:val="Footnote Text Char"/>
    <w:aliases w:val="fn Char,FT Char,ft Char"/>
    <w:link w:val="FootnoteText"/>
    <w:uiPriority w:val="99"/>
    <w:rsid w:val="003338A3"/>
    <w:rPr>
      <w:rFonts w:eastAsia="Times New Roman"/>
      <w:sz w:val="16"/>
    </w:rPr>
  </w:style>
  <w:style w:type="paragraph" w:styleId="Header">
    <w:name w:val="header"/>
    <w:basedOn w:val="Normal"/>
    <w:link w:val="HeaderChar"/>
    <w:rsid w:val="00DA01B7"/>
    <w:pPr>
      <w:tabs>
        <w:tab w:val="center" w:pos="4536"/>
        <w:tab w:val="right" w:pos="9072"/>
      </w:tabs>
    </w:pPr>
    <w:rPr>
      <w:rFonts w:eastAsia="Times New Roman"/>
    </w:rPr>
  </w:style>
  <w:style w:type="character" w:customStyle="1" w:styleId="HeaderChar">
    <w:name w:val="Header Char"/>
    <w:link w:val="Header"/>
    <w:rsid w:val="003338A3"/>
    <w:rPr>
      <w:rFonts w:eastAsia="Times New Roman"/>
    </w:rPr>
  </w:style>
  <w:style w:type="paragraph" w:styleId="Footer">
    <w:name w:val="footer"/>
    <w:basedOn w:val="Normal"/>
    <w:link w:val="FooterChar"/>
    <w:uiPriority w:val="99"/>
    <w:rsid w:val="00DA01B7"/>
    <w:pPr>
      <w:tabs>
        <w:tab w:val="center" w:pos="4536"/>
        <w:tab w:val="right" w:pos="9072"/>
      </w:tabs>
    </w:pPr>
    <w:rPr>
      <w:rFonts w:eastAsia="Times New Roman"/>
    </w:rPr>
  </w:style>
  <w:style w:type="character" w:customStyle="1" w:styleId="FooterChar">
    <w:name w:val="Footer Char"/>
    <w:link w:val="Footer"/>
    <w:uiPriority w:val="99"/>
    <w:rsid w:val="003338A3"/>
    <w:rPr>
      <w:rFonts w:eastAsia="Times New Roman"/>
    </w:rPr>
  </w:style>
  <w:style w:type="paragraph" w:styleId="TableofFigures">
    <w:name w:val="table of figures"/>
    <w:basedOn w:val="Normal"/>
    <w:next w:val="Normal"/>
    <w:semiHidden/>
    <w:rsid w:val="00DA01B7"/>
    <w:rPr>
      <w:lang w:bidi="en-US"/>
    </w:rPr>
  </w:style>
  <w:style w:type="paragraph" w:styleId="EndnoteText">
    <w:name w:val="endnote text"/>
    <w:basedOn w:val="Normal"/>
    <w:link w:val="EndnoteTextChar"/>
    <w:semiHidden/>
    <w:rsid w:val="00DA01B7"/>
    <w:rPr>
      <w:rFonts w:eastAsia="Times New Roman"/>
      <w:sz w:val="16"/>
    </w:rPr>
  </w:style>
  <w:style w:type="character" w:customStyle="1" w:styleId="EndnoteTextChar">
    <w:name w:val="Endnote Text Char"/>
    <w:link w:val="EndnoteText"/>
    <w:semiHidden/>
    <w:rsid w:val="003338A3"/>
    <w:rPr>
      <w:rFonts w:eastAsia="Times New Roman"/>
      <w:sz w:val="16"/>
    </w:rPr>
  </w:style>
  <w:style w:type="character" w:styleId="Hyperlink">
    <w:name w:val="Hyperlink"/>
    <w:uiPriority w:val="99"/>
    <w:rsid w:val="00DA01B7"/>
    <w:rPr>
      <w:color w:val="0000FF"/>
      <w:u w:val="single"/>
    </w:rPr>
  </w:style>
  <w:style w:type="paragraph" w:styleId="BalloonText">
    <w:name w:val="Balloon Text"/>
    <w:basedOn w:val="Normal"/>
    <w:link w:val="BalloonTextChar"/>
    <w:semiHidden/>
    <w:rsid w:val="00DA01B7"/>
    <w:rPr>
      <w:rFonts w:ascii="Tahoma" w:eastAsia="Times New Roman" w:hAnsi="Tahoma" w:cs="Tahoma"/>
      <w:sz w:val="16"/>
      <w:szCs w:val="16"/>
    </w:rPr>
  </w:style>
  <w:style w:type="character" w:customStyle="1" w:styleId="BalloonTextChar">
    <w:name w:val="Balloon Text Char"/>
    <w:link w:val="BalloonText"/>
    <w:semiHidden/>
    <w:rsid w:val="003338A3"/>
    <w:rPr>
      <w:rFonts w:ascii="Tahoma" w:eastAsia="Times New Roman" w:hAnsi="Tahoma" w:cs="Tahoma"/>
      <w:sz w:val="16"/>
      <w:szCs w:val="16"/>
    </w:rPr>
  </w:style>
  <w:style w:type="table" w:styleId="TableGrid">
    <w:name w:val="Table Grid"/>
    <w:aliases w:val="CV table"/>
    <w:basedOn w:val="TableNormal"/>
    <w:uiPriority w:val="39"/>
    <w:rsid w:val="00DA01B7"/>
    <w:rPr>
      <w:rFonts w:eastAsia="Times New Roman"/>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2">
    <w:name w:val="Dark List Accent 2"/>
    <w:basedOn w:val="TableNormal"/>
    <w:uiPriority w:val="61"/>
    <w:rsid w:val="00DA01B7"/>
    <w:rPr>
      <w:rFonts w:eastAsia="Times New Roman"/>
      <w:lang w:eastAsia="fr-C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Grid2-Accent3">
    <w:name w:val="Medium Grid 2 Accent 3"/>
    <w:basedOn w:val="TableNormal"/>
    <w:uiPriority w:val="69"/>
    <w:rsid w:val="00DA01B7"/>
    <w:rPr>
      <w:rFonts w:eastAsia="Times New Roman"/>
      <w:lang w:eastAsia="fr-CH"/>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LightShading-Accent6">
    <w:name w:val="Light Shading Accent 6"/>
    <w:basedOn w:val="TableNormal"/>
    <w:uiPriority w:val="61"/>
    <w:rsid w:val="00DA01B7"/>
    <w:rPr>
      <w:lang w:val="en-US" w:bidi="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text">
    <w:name w:val="Normal text"/>
    <w:basedOn w:val="Normal"/>
    <w:qFormat/>
    <w:rsid w:val="00A17542"/>
    <w:pPr>
      <w:spacing w:before="240" w:after="120"/>
      <w:jc w:val="both"/>
    </w:pPr>
    <w:rPr>
      <w:noProof/>
    </w:rPr>
  </w:style>
  <w:style w:type="table" w:customStyle="1" w:styleId="Sofies-Tableausimple">
    <w:name w:val="Sofies - Tableau simple"/>
    <w:basedOn w:val="TableNormal"/>
    <w:uiPriority w:val="99"/>
    <w:rsid w:val="00C65526"/>
    <w:tblPr>
      <w:tblBorders>
        <w:top w:val="single" w:sz="2" w:space="0" w:color="5B5C5C"/>
        <w:left w:val="single" w:sz="2" w:space="0" w:color="5B5C5C"/>
        <w:bottom w:val="single" w:sz="2" w:space="0" w:color="5B5C5C"/>
        <w:right w:val="single" w:sz="2" w:space="0" w:color="5B5C5C"/>
        <w:insideH w:val="single" w:sz="2" w:space="0" w:color="5B5C5C"/>
        <w:insideV w:val="single" w:sz="2" w:space="0" w:color="5B5C5C"/>
      </w:tblBorders>
    </w:tblPr>
    <w:tcPr>
      <w:tcMar>
        <w:top w:w="57" w:type="dxa"/>
        <w:left w:w="57" w:type="dxa"/>
        <w:bottom w:w="57" w:type="dxa"/>
        <w:right w:w="57" w:type="dxa"/>
      </w:tcMar>
    </w:tcPr>
  </w:style>
  <w:style w:type="paragraph" w:customStyle="1" w:styleId="Intitul">
    <w:name w:val="Intitulé"/>
    <w:basedOn w:val="Normal"/>
    <w:semiHidden/>
    <w:qFormat/>
    <w:rsid w:val="00B50370"/>
    <w:pPr>
      <w:pBdr>
        <w:top w:val="single" w:sz="4" w:space="1" w:color="auto"/>
        <w:left w:val="single" w:sz="4" w:space="4" w:color="auto"/>
        <w:bottom w:val="single" w:sz="4" w:space="1" w:color="auto"/>
        <w:right w:val="single" w:sz="4" w:space="4" w:color="auto"/>
      </w:pBdr>
      <w:spacing w:line="360" w:lineRule="auto"/>
      <w:jc w:val="center"/>
    </w:pPr>
    <w:rPr>
      <w:rFonts w:cs="Arial"/>
      <w:b/>
      <w:sz w:val="36"/>
      <w:szCs w:val="36"/>
    </w:rPr>
  </w:style>
  <w:style w:type="paragraph" w:customStyle="1" w:styleId="Ref">
    <w:name w:val="Ref"/>
    <w:basedOn w:val="Normal"/>
    <w:semiHidden/>
    <w:qFormat/>
    <w:rsid w:val="00A12B68"/>
    <w:rPr>
      <w:sz w:val="28"/>
      <w:szCs w:val="28"/>
    </w:rPr>
  </w:style>
  <w:style w:type="table" w:customStyle="1" w:styleId="Sofies-Tableauen-ttedecolonne">
    <w:name w:val="Sofies - Tableau en-tête de colonne"/>
    <w:basedOn w:val="TableNormal"/>
    <w:uiPriority w:val="99"/>
    <w:rsid w:val="004B3173"/>
    <w:tblPr>
      <w:tblBorders>
        <w:top w:val="single" w:sz="2" w:space="0" w:color="5B5C5C"/>
        <w:left w:val="single" w:sz="2" w:space="0" w:color="5B5C5C"/>
        <w:bottom w:val="single" w:sz="2" w:space="0" w:color="5B5C5C"/>
        <w:right w:val="single" w:sz="2" w:space="0" w:color="5B5C5C"/>
        <w:insideH w:val="single" w:sz="2" w:space="0" w:color="5B5C5C"/>
        <w:insideV w:val="single" w:sz="2" w:space="0" w:color="5B5C5C"/>
      </w:tblBorders>
    </w:tblPr>
    <w:tcPr>
      <w:tcMar>
        <w:top w:w="57" w:type="dxa"/>
        <w:left w:w="57" w:type="dxa"/>
        <w:bottom w:w="57" w:type="dxa"/>
        <w:right w:w="57" w:type="dxa"/>
      </w:tcMar>
    </w:tcPr>
    <w:tblStylePr w:type="firstRow">
      <w:rPr>
        <w:b/>
        <w:color w:val="FFFFFF"/>
      </w:rPr>
      <w:tblPr/>
      <w:tcPr>
        <w:shd w:val="clear" w:color="auto" w:fill="045479"/>
      </w:tcPr>
    </w:tblStylePr>
  </w:style>
  <w:style w:type="table" w:customStyle="1" w:styleId="Sofies-Tableauen-ttedeligne">
    <w:name w:val="Sofies - Tableau en-tête de ligne"/>
    <w:basedOn w:val="TableNormal"/>
    <w:uiPriority w:val="99"/>
    <w:rsid w:val="00E642F2"/>
    <w:tblPr>
      <w:tblBorders>
        <w:top w:val="single" w:sz="2" w:space="0" w:color="5B5C5C"/>
        <w:left w:val="single" w:sz="2" w:space="0" w:color="5B5C5C"/>
        <w:bottom w:val="single" w:sz="2" w:space="0" w:color="5B5C5C"/>
        <w:right w:val="single" w:sz="2" w:space="0" w:color="5B5C5C"/>
        <w:insideH w:val="single" w:sz="2" w:space="0" w:color="5B5C5C"/>
        <w:insideV w:val="single" w:sz="2" w:space="0" w:color="5B5C5C"/>
      </w:tblBorders>
    </w:tblPr>
    <w:tcPr>
      <w:tcMar>
        <w:top w:w="57" w:type="dxa"/>
        <w:left w:w="57" w:type="dxa"/>
        <w:bottom w:w="57" w:type="dxa"/>
        <w:right w:w="57" w:type="dxa"/>
      </w:tcMar>
    </w:tcPr>
    <w:tblStylePr w:type="firstCol">
      <w:pPr>
        <w:jc w:val="left"/>
      </w:pPr>
      <w:rPr>
        <w:b/>
      </w:rPr>
      <w:tblPr/>
      <w:tcPr>
        <w:shd w:val="clear" w:color="auto" w:fill="DBE5F1"/>
        <w:vAlign w:val="center"/>
      </w:tcPr>
    </w:tblStylePr>
  </w:style>
  <w:style w:type="character" w:customStyle="1" w:styleId="TitleReport">
    <w:name w:val="TitleReport"/>
    <w:uiPriority w:val="1"/>
    <w:semiHidden/>
    <w:qFormat/>
    <w:rsid w:val="001C5C69"/>
    <w:rPr>
      <w:rFonts w:cs="Arial"/>
      <w:b/>
      <w:sz w:val="36"/>
      <w:szCs w:val="36"/>
    </w:rPr>
  </w:style>
  <w:style w:type="paragraph" w:customStyle="1" w:styleId="Title1">
    <w:name w:val="Title 1"/>
    <w:basedOn w:val="Normal"/>
    <w:next w:val="Normaltext"/>
    <w:link w:val="Title1Car"/>
    <w:uiPriority w:val="9"/>
    <w:rsid w:val="00942195"/>
    <w:pPr>
      <w:spacing w:before="480" w:after="240"/>
      <w:outlineLvl w:val="0"/>
    </w:pPr>
    <w:rPr>
      <w:rFonts w:eastAsia="MS Gothic"/>
      <w:b/>
      <w:color w:val="045479"/>
      <w:sz w:val="28"/>
      <w:szCs w:val="28"/>
    </w:rPr>
  </w:style>
  <w:style w:type="character" w:customStyle="1" w:styleId="Title1Car">
    <w:name w:val="Title 1 Car"/>
    <w:link w:val="Title1"/>
    <w:uiPriority w:val="9"/>
    <w:rsid w:val="00942195"/>
    <w:rPr>
      <w:rFonts w:eastAsia="MS Gothic"/>
      <w:b/>
      <w:color w:val="045479"/>
      <w:sz w:val="28"/>
      <w:szCs w:val="28"/>
    </w:rPr>
  </w:style>
  <w:style w:type="paragraph" w:customStyle="1" w:styleId="Title2">
    <w:name w:val="Title 2"/>
    <w:basedOn w:val="Normal"/>
    <w:next w:val="Normaltext"/>
    <w:link w:val="Title2Car"/>
    <w:uiPriority w:val="9"/>
    <w:rsid w:val="00BB5BFD"/>
    <w:pPr>
      <w:spacing w:before="240" w:after="240"/>
      <w:outlineLvl w:val="1"/>
    </w:pPr>
    <w:rPr>
      <w:rFonts w:ascii="Helvetica" w:hAnsi="Helvetica"/>
      <w:b/>
      <w:color w:val="365F91"/>
      <w:sz w:val="24"/>
      <w:lang w:val="en-GB"/>
    </w:rPr>
  </w:style>
  <w:style w:type="character" w:customStyle="1" w:styleId="Title2Car">
    <w:name w:val="Title 2 Car"/>
    <w:link w:val="Title2"/>
    <w:uiPriority w:val="9"/>
    <w:rsid w:val="00BB5BFD"/>
    <w:rPr>
      <w:rFonts w:ascii="Helvetica" w:hAnsi="Helvetica"/>
      <w:b/>
      <w:color w:val="365F91"/>
      <w:sz w:val="24"/>
      <w:szCs w:val="22"/>
      <w:lang w:val="en-GB"/>
    </w:rPr>
  </w:style>
  <w:style w:type="paragraph" w:customStyle="1" w:styleId="Title3">
    <w:name w:val="Title 3"/>
    <w:basedOn w:val="Normal"/>
    <w:next w:val="Normaltext"/>
    <w:link w:val="Title3Car"/>
    <w:uiPriority w:val="9"/>
    <w:rsid w:val="00112C77"/>
    <w:pPr>
      <w:spacing w:before="240" w:after="240"/>
      <w:outlineLvl w:val="2"/>
    </w:pPr>
    <w:rPr>
      <w:rFonts w:ascii="Helvetica" w:hAnsi="Helvetica"/>
      <w:b/>
      <w:i/>
      <w:color w:val="365F91"/>
      <w:lang w:val="en-GB"/>
    </w:rPr>
  </w:style>
  <w:style w:type="character" w:customStyle="1" w:styleId="Title3Car">
    <w:name w:val="Title 3 Car"/>
    <w:link w:val="Title3"/>
    <w:uiPriority w:val="9"/>
    <w:rsid w:val="00112C77"/>
    <w:rPr>
      <w:rFonts w:ascii="Helvetica" w:hAnsi="Helvetica"/>
      <w:b/>
      <w:i/>
      <w:color w:val="365F91"/>
      <w:sz w:val="22"/>
      <w:szCs w:val="22"/>
      <w:lang w:val="en-GB"/>
    </w:rPr>
  </w:style>
  <w:style w:type="paragraph" w:customStyle="1" w:styleId="Title4">
    <w:name w:val="Title 4"/>
    <w:basedOn w:val="Normal"/>
    <w:next w:val="Normaltext"/>
    <w:link w:val="Title4Car"/>
    <w:uiPriority w:val="9"/>
    <w:rsid w:val="002B2373"/>
    <w:pPr>
      <w:spacing w:before="120" w:after="120"/>
      <w:outlineLvl w:val="3"/>
    </w:pPr>
    <w:rPr>
      <w:b/>
      <w:color w:val="045479"/>
    </w:rPr>
  </w:style>
  <w:style w:type="character" w:customStyle="1" w:styleId="Title4Car">
    <w:name w:val="Title 4 Car"/>
    <w:link w:val="Title4"/>
    <w:uiPriority w:val="9"/>
    <w:rsid w:val="002B2373"/>
    <w:rPr>
      <w:b/>
      <w:color w:val="045479"/>
      <w:sz w:val="22"/>
      <w:szCs w:val="22"/>
    </w:rPr>
  </w:style>
  <w:style w:type="character" w:styleId="CommentReference">
    <w:name w:val="annotation reference"/>
    <w:semiHidden/>
    <w:rsid w:val="00AB1736"/>
    <w:rPr>
      <w:sz w:val="18"/>
      <w:szCs w:val="18"/>
    </w:rPr>
  </w:style>
  <w:style w:type="paragraph" w:styleId="CommentText">
    <w:name w:val="annotation text"/>
    <w:basedOn w:val="Normal"/>
    <w:link w:val="CommentTextChar"/>
    <w:semiHidden/>
    <w:rsid w:val="00AB1736"/>
    <w:rPr>
      <w:sz w:val="24"/>
      <w:szCs w:val="24"/>
    </w:rPr>
  </w:style>
  <w:style w:type="character" w:customStyle="1" w:styleId="CommentTextChar">
    <w:name w:val="Comment Text Char"/>
    <w:link w:val="CommentText"/>
    <w:semiHidden/>
    <w:rsid w:val="00AB1736"/>
    <w:rPr>
      <w:sz w:val="24"/>
      <w:szCs w:val="24"/>
      <w:lang w:val="fr-FR"/>
    </w:rPr>
  </w:style>
  <w:style w:type="paragraph" w:styleId="CommentSubject">
    <w:name w:val="annotation subject"/>
    <w:basedOn w:val="CommentText"/>
    <w:next w:val="CommentText"/>
    <w:link w:val="CommentSubjectChar"/>
    <w:semiHidden/>
    <w:rsid w:val="00AB1736"/>
    <w:rPr>
      <w:b/>
      <w:bCs/>
      <w:sz w:val="20"/>
      <w:szCs w:val="20"/>
    </w:rPr>
  </w:style>
  <w:style w:type="character" w:customStyle="1" w:styleId="CommentSubjectChar">
    <w:name w:val="Comment Subject Char"/>
    <w:link w:val="CommentSubject"/>
    <w:semiHidden/>
    <w:rsid w:val="00AB1736"/>
    <w:rPr>
      <w:b/>
      <w:bCs/>
      <w:sz w:val="20"/>
      <w:szCs w:val="20"/>
      <w:lang w:val="fr-FR"/>
    </w:rPr>
  </w:style>
  <w:style w:type="paragraph" w:customStyle="1" w:styleId="MediumList2-Accent21">
    <w:name w:val="Medium List 2 - Accent 21"/>
    <w:hidden/>
    <w:uiPriority w:val="99"/>
    <w:semiHidden/>
    <w:rsid w:val="00447A85"/>
    <w:rPr>
      <w:sz w:val="22"/>
      <w:szCs w:val="22"/>
      <w:lang w:val="fr-FR" w:eastAsia="en-US"/>
    </w:rPr>
  </w:style>
  <w:style w:type="paragraph" w:customStyle="1" w:styleId="Default">
    <w:name w:val="Default"/>
    <w:rsid w:val="00BC3FFC"/>
    <w:pPr>
      <w:autoSpaceDE w:val="0"/>
      <w:autoSpaceDN w:val="0"/>
      <w:adjustRightInd w:val="0"/>
    </w:pPr>
    <w:rPr>
      <w:rFonts w:ascii="Calibri" w:hAnsi="Calibri" w:cs="Calibri"/>
      <w:color w:val="000000"/>
      <w:sz w:val="24"/>
      <w:szCs w:val="24"/>
      <w:lang w:val="en-US" w:eastAsia="en-US"/>
    </w:rPr>
  </w:style>
  <w:style w:type="paragraph" w:styleId="NormalWeb">
    <w:name w:val="Normal (Web)"/>
    <w:basedOn w:val="Normal"/>
    <w:uiPriority w:val="99"/>
    <w:unhideWhenUsed/>
    <w:rsid w:val="009120B7"/>
    <w:pPr>
      <w:spacing w:before="100" w:beforeAutospacing="1" w:after="100" w:afterAutospacing="1"/>
    </w:pPr>
    <w:rPr>
      <w:rFonts w:ascii="Times New Roman" w:eastAsia="Times New Roman" w:hAnsi="Times New Roman"/>
      <w:sz w:val="24"/>
      <w:szCs w:val="24"/>
    </w:rPr>
  </w:style>
  <w:style w:type="paragraph" w:customStyle="1" w:styleId="Puce">
    <w:name w:val="Puce"/>
    <w:basedOn w:val="Normal"/>
    <w:uiPriority w:val="1"/>
    <w:rsid w:val="008E2898"/>
    <w:pPr>
      <w:tabs>
        <w:tab w:val="num" w:pos="360"/>
        <w:tab w:val="left" w:pos="567"/>
      </w:tabs>
      <w:spacing w:after="60"/>
      <w:ind w:left="360" w:hanging="360"/>
    </w:pPr>
    <w:rPr>
      <w:rFonts w:eastAsia="Times New Roman"/>
      <w:lang w:val="fr-CH"/>
    </w:rPr>
  </w:style>
  <w:style w:type="paragraph" w:customStyle="1" w:styleId="Normalespac">
    <w:name w:val="Normal espacé"/>
    <w:basedOn w:val="Normal"/>
    <w:rsid w:val="008E2898"/>
    <w:pPr>
      <w:spacing w:after="220"/>
    </w:pPr>
    <w:rPr>
      <w:lang w:val="fr-CH"/>
    </w:rPr>
  </w:style>
  <w:style w:type="character" w:styleId="Emphasis">
    <w:name w:val="Emphasis"/>
    <w:uiPriority w:val="20"/>
    <w:rsid w:val="00463E1A"/>
    <w:rPr>
      <w:i/>
      <w:iCs/>
    </w:rPr>
  </w:style>
  <w:style w:type="character" w:customStyle="1" w:styleId="apple-converted-space">
    <w:name w:val="apple-converted-space"/>
    <w:basedOn w:val="DefaultParagraphFont"/>
    <w:rsid w:val="00463E1A"/>
  </w:style>
  <w:style w:type="paragraph" w:customStyle="1" w:styleId="MediumGrid1-Accent21">
    <w:name w:val="Medium Grid 1 - Accent 21"/>
    <w:aliases w:val="List Paragraph (numbered (a)),Bullet paras,ANNEX,List Paragraph1,List Paragraph2,List Paragraph Char Char Char,Main numbered paragraph,Citation List,Table of contents numbered,Graphic,Bullets1,Resume Title,A1,Dot pt,No Spacing1"/>
    <w:basedOn w:val="Normal"/>
    <w:link w:val="MediumGrid1-Accent2Char"/>
    <w:uiPriority w:val="34"/>
    <w:rsid w:val="008A37DD"/>
    <w:pPr>
      <w:ind w:left="720"/>
      <w:contextualSpacing/>
    </w:pPr>
  </w:style>
  <w:style w:type="character" w:customStyle="1" w:styleId="MediumGrid1-Accent2Char">
    <w:name w:val="Medium Grid 1 - Accent 2 Char"/>
    <w:aliases w:val="List Paragraph (numbered (a)) Char,Bullet paras Char,ANNEX Char,List Paragraph1 Char,List Paragraph2 Char,List Paragraph Char Char Char Char,Main numbered paragraph Char,Citation List Char,Table of contents numbered Char"/>
    <w:link w:val="MediumGrid1-Accent21"/>
    <w:uiPriority w:val="34"/>
    <w:qFormat/>
    <w:rsid w:val="003E161C"/>
    <w:rPr>
      <w:lang w:val="fr-FR"/>
    </w:rPr>
  </w:style>
  <w:style w:type="paragraph" w:customStyle="1" w:styleId="CV1">
    <w:name w:val="CV1"/>
    <w:basedOn w:val="Normal"/>
    <w:next w:val="Normal"/>
    <w:rsid w:val="00C824BE"/>
    <w:pPr>
      <w:spacing w:before="120" w:after="120"/>
      <w:contextualSpacing/>
    </w:pPr>
    <w:rPr>
      <w:rFonts w:ascii="Arial Narrow" w:eastAsia="MS Mincho" w:hAnsi="Arial Narrow"/>
      <w:b/>
      <w:sz w:val="20"/>
      <w:lang w:val="fr-CH" w:eastAsia="zh-CN"/>
    </w:rPr>
  </w:style>
  <w:style w:type="paragraph" w:customStyle="1" w:styleId="NormalH11Indent1">
    <w:name w:val="Normal H 11 Indent 1"/>
    <w:basedOn w:val="Normal"/>
    <w:rsid w:val="003E161C"/>
    <w:pPr>
      <w:tabs>
        <w:tab w:val="left" w:pos="1845"/>
      </w:tabs>
      <w:spacing w:after="120" w:line="220" w:lineRule="atLeast"/>
      <w:ind w:left="1843" w:hanging="1843"/>
      <w:jc w:val="both"/>
    </w:pPr>
    <w:rPr>
      <w:rFonts w:ascii="Helvetica" w:eastAsia="Times New Roman" w:hAnsi="Helvetica"/>
      <w:sz w:val="20"/>
      <w:szCs w:val="24"/>
      <w:lang w:eastAsia="de-DE"/>
    </w:rPr>
  </w:style>
  <w:style w:type="character" w:styleId="FollowedHyperlink">
    <w:name w:val="FollowedHyperlink"/>
    <w:semiHidden/>
    <w:rsid w:val="003C386E"/>
    <w:rPr>
      <w:color w:val="800080"/>
      <w:u w:val="single"/>
    </w:rPr>
  </w:style>
  <w:style w:type="paragraph" w:customStyle="1" w:styleId="CV-Record">
    <w:name w:val="CV-Record"/>
    <w:basedOn w:val="Normal"/>
    <w:rsid w:val="00DC013C"/>
    <w:pPr>
      <w:tabs>
        <w:tab w:val="left" w:pos="3969"/>
      </w:tabs>
      <w:ind w:left="1985" w:hanging="1985"/>
    </w:pPr>
    <w:rPr>
      <w:rFonts w:eastAsia="SimSun"/>
      <w:sz w:val="24"/>
      <w:szCs w:val="24"/>
      <w:lang w:val="de-DE"/>
    </w:rPr>
  </w:style>
  <w:style w:type="character" w:customStyle="1" w:styleId="UnresolvedMention1">
    <w:name w:val="Unresolved Mention1"/>
    <w:rsid w:val="00535D17"/>
    <w:rPr>
      <w:color w:val="808080"/>
      <w:shd w:val="clear" w:color="auto" w:fill="E6E6E6"/>
    </w:rPr>
  </w:style>
  <w:style w:type="character" w:styleId="FootnoteReference">
    <w:name w:val="footnote reference"/>
    <w:aliases w:val="ftref,16 Point,Superscript 6 Point,Superscript 6 Point + 11 pt,SUPERS,BVI fnr"/>
    <w:uiPriority w:val="99"/>
    <w:unhideWhenUsed/>
    <w:rsid w:val="004B40B8"/>
    <w:rPr>
      <w:vertAlign w:val="superscript"/>
    </w:rPr>
  </w:style>
  <w:style w:type="paragraph" w:customStyle="1" w:styleId="ListbulletCV">
    <w:name w:val="List bullet CV"/>
    <w:basedOn w:val="Normal"/>
    <w:rsid w:val="00E90031"/>
    <w:pPr>
      <w:numPr>
        <w:numId w:val="4"/>
      </w:numPr>
      <w:spacing w:before="60"/>
    </w:pPr>
    <w:rPr>
      <w:rFonts w:eastAsia="Batang"/>
      <w:sz w:val="21"/>
      <w:szCs w:val="24"/>
    </w:rPr>
  </w:style>
  <w:style w:type="character" w:customStyle="1" w:styleId="fontstyle01">
    <w:name w:val="fontstyle01"/>
    <w:rsid w:val="00E90031"/>
    <w:rPr>
      <w:rFonts w:ascii="Helvetica" w:hAnsi="Helvetica" w:hint="default"/>
      <w:b w:val="0"/>
      <w:bCs w:val="0"/>
      <w:i w:val="0"/>
      <w:iCs w:val="0"/>
      <w:color w:val="000000"/>
      <w:sz w:val="24"/>
      <w:szCs w:val="24"/>
    </w:rPr>
  </w:style>
  <w:style w:type="paragraph" w:customStyle="1" w:styleId="Text">
    <w:name w:val="Text"/>
    <w:basedOn w:val="Normal"/>
    <w:rsid w:val="00E90031"/>
    <w:pPr>
      <w:overflowPunct w:val="0"/>
      <w:autoSpaceDE w:val="0"/>
      <w:autoSpaceDN w:val="0"/>
      <w:adjustRightInd w:val="0"/>
      <w:spacing w:before="120"/>
      <w:textAlignment w:val="baseline"/>
    </w:pPr>
    <w:rPr>
      <w:rFonts w:ascii="Times New Roman" w:eastAsia="Times New Roman" w:hAnsi="Times New Roman"/>
      <w:sz w:val="24"/>
      <w:szCs w:val="20"/>
    </w:rPr>
  </w:style>
  <w:style w:type="character" w:customStyle="1" w:styleId="UnresolvedMention11">
    <w:name w:val="Unresolved Mention11"/>
    <w:rsid w:val="00C824BE"/>
    <w:rPr>
      <w:color w:val="808080"/>
      <w:shd w:val="clear" w:color="auto" w:fill="E6E6E6"/>
    </w:rPr>
  </w:style>
  <w:style w:type="table" w:customStyle="1" w:styleId="GridTable1Light-Accent51">
    <w:name w:val="Grid Table 1 Light - Accent 51"/>
    <w:basedOn w:val="TableNormal"/>
    <w:uiPriority w:val="46"/>
    <w:rsid w:val="00096E25"/>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BodyText2">
    <w:name w:val="Body Text 2"/>
    <w:basedOn w:val="Normal"/>
    <w:link w:val="BodyText2Char"/>
    <w:rsid w:val="006A3E87"/>
    <w:pPr>
      <w:tabs>
        <w:tab w:val="left" w:pos="-720"/>
      </w:tabs>
      <w:suppressAutoHyphens/>
      <w:jc w:val="both"/>
    </w:pPr>
    <w:rPr>
      <w:rFonts w:ascii="Times New Roman" w:eastAsia="Times New Roman" w:hAnsi="Times New Roman"/>
      <w:spacing w:val="-2"/>
      <w:sz w:val="24"/>
      <w:szCs w:val="20"/>
      <w:lang w:eastAsia="it-IT"/>
    </w:rPr>
  </w:style>
  <w:style w:type="character" w:customStyle="1" w:styleId="BodyText2Char">
    <w:name w:val="Body Text 2 Char"/>
    <w:link w:val="BodyText2"/>
    <w:rsid w:val="006A3E87"/>
    <w:rPr>
      <w:rFonts w:ascii="Times New Roman" w:eastAsia="Times New Roman" w:hAnsi="Times New Roman" w:cs="Times New Roman"/>
      <w:spacing w:val="-2"/>
      <w:sz w:val="24"/>
      <w:szCs w:val="20"/>
      <w:lang w:val="en-US" w:eastAsia="it-IT"/>
    </w:rPr>
  </w:style>
  <w:style w:type="paragraph" w:styleId="BodyText">
    <w:name w:val="Body Text"/>
    <w:basedOn w:val="Normal"/>
    <w:link w:val="BodyTextChar"/>
    <w:unhideWhenUsed/>
    <w:rsid w:val="006A3E87"/>
    <w:pPr>
      <w:spacing w:after="120"/>
    </w:pPr>
    <w:rPr>
      <w:rFonts w:ascii="Times New Roman" w:eastAsia="Times New Roman" w:hAnsi="Times New Roman"/>
      <w:sz w:val="24"/>
      <w:szCs w:val="24"/>
    </w:rPr>
  </w:style>
  <w:style w:type="character" w:customStyle="1" w:styleId="BodyTextChar">
    <w:name w:val="Body Text Char"/>
    <w:link w:val="BodyText"/>
    <w:rsid w:val="006A3E87"/>
    <w:rPr>
      <w:rFonts w:ascii="Times New Roman" w:eastAsia="Times New Roman" w:hAnsi="Times New Roman" w:cs="Times New Roman"/>
      <w:sz w:val="24"/>
      <w:szCs w:val="24"/>
      <w:lang w:val="en-US"/>
    </w:rPr>
  </w:style>
  <w:style w:type="character" w:customStyle="1" w:styleId="normalbold">
    <w:name w:val="normalbold"/>
    <w:basedOn w:val="DefaultParagraphFont"/>
    <w:rsid w:val="006A3E87"/>
  </w:style>
  <w:style w:type="character" w:styleId="Strong">
    <w:name w:val="Strong"/>
    <w:aliases w:val="Figure caption"/>
    <w:rsid w:val="006A3E87"/>
    <w:rPr>
      <w:b/>
      <w:bCs/>
    </w:rPr>
  </w:style>
  <w:style w:type="paragraph" w:customStyle="1" w:styleId="normaltableau">
    <w:name w:val="normal_tableau"/>
    <w:basedOn w:val="Normal"/>
    <w:rsid w:val="006A3E87"/>
    <w:pPr>
      <w:spacing w:before="120" w:after="120"/>
      <w:jc w:val="both"/>
    </w:pPr>
    <w:rPr>
      <w:rFonts w:ascii="Optima" w:eastAsia="Times New Roman" w:hAnsi="Optima"/>
      <w:szCs w:val="20"/>
      <w:lang w:val="en-GB" w:eastAsia="en-GB"/>
    </w:rPr>
  </w:style>
  <w:style w:type="character" w:customStyle="1" w:styleId="Bodytext2Exact">
    <w:name w:val="Body text (2) Exact"/>
    <w:rsid w:val="006A3E87"/>
    <w:rPr>
      <w:rFonts w:ascii="Times New Roman" w:eastAsia="Times New Roman" w:hAnsi="Times New Roman" w:cs="Times New Roman"/>
      <w:b w:val="0"/>
      <w:bCs w:val="0"/>
      <w:i w:val="0"/>
      <w:iCs w:val="0"/>
      <w:smallCaps w:val="0"/>
      <w:strike w:val="0"/>
      <w:sz w:val="22"/>
      <w:szCs w:val="22"/>
      <w:u w:val="none"/>
    </w:rPr>
  </w:style>
  <w:style w:type="paragraph" w:customStyle="1" w:styleId="DefaultText">
    <w:name w:val="Default Text"/>
    <w:basedOn w:val="Normal"/>
    <w:rsid w:val="00183E16"/>
    <w:pPr>
      <w:autoSpaceDE w:val="0"/>
      <w:autoSpaceDN w:val="0"/>
      <w:adjustRightInd w:val="0"/>
    </w:pPr>
    <w:rPr>
      <w:rFonts w:ascii="Times New Roman" w:eastAsia="Times New Roman" w:hAnsi="Times New Roman"/>
      <w:sz w:val="24"/>
      <w:szCs w:val="24"/>
    </w:rPr>
  </w:style>
  <w:style w:type="paragraph" w:styleId="DocumentMap">
    <w:name w:val="Document Map"/>
    <w:basedOn w:val="Normal"/>
    <w:link w:val="DocumentMapChar"/>
    <w:semiHidden/>
    <w:unhideWhenUsed/>
    <w:rsid w:val="001F618F"/>
    <w:rPr>
      <w:rFonts w:ascii="Lucida Grande" w:hAnsi="Lucida Grande" w:cs="Lucida Grande"/>
      <w:sz w:val="24"/>
      <w:szCs w:val="24"/>
    </w:rPr>
  </w:style>
  <w:style w:type="character" w:customStyle="1" w:styleId="DocumentMapChar">
    <w:name w:val="Document Map Char"/>
    <w:link w:val="DocumentMap"/>
    <w:semiHidden/>
    <w:rsid w:val="001F618F"/>
    <w:rPr>
      <w:rFonts w:ascii="Lucida Grande" w:hAnsi="Lucida Grande" w:cs="Lucida Grande"/>
      <w:sz w:val="24"/>
      <w:szCs w:val="24"/>
      <w:lang w:val="en-US"/>
    </w:rPr>
  </w:style>
  <w:style w:type="numbering" w:customStyle="1" w:styleId="Style1">
    <w:name w:val="Style1"/>
    <w:uiPriority w:val="99"/>
    <w:rsid w:val="000C6ADF"/>
    <w:pPr>
      <w:numPr>
        <w:numId w:val="5"/>
      </w:numPr>
    </w:pPr>
  </w:style>
  <w:style w:type="paragraph" w:customStyle="1" w:styleId="CV-Text">
    <w:name w:val="CV-Text"/>
    <w:basedOn w:val="Normal"/>
    <w:rsid w:val="000C6ADF"/>
    <w:rPr>
      <w:rFonts w:eastAsia="Times New Roman"/>
      <w:sz w:val="20"/>
      <w:szCs w:val="24"/>
      <w:lang w:val="de-DE"/>
    </w:rPr>
  </w:style>
  <w:style w:type="paragraph" w:customStyle="1" w:styleId="CV2">
    <w:name w:val="CV2"/>
    <w:basedOn w:val="Normal"/>
    <w:next w:val="Normal"/>
    <w:rsid w:val="000C6ADF"/>
    <w:pPr>
      <w:spacing w:before="120" w:after="120"/>
    </w:pPr>
    <w:rPr>
      <w:rFonts w:ascii="Arial Narrow" w:eastAsia="MS Mincho" w:hAnsi="Arial Narrow"/>
      <w:smallCaps/>
      <w:sz w:val="20"/>
      <w:szCs w:val="20"/>
      <w:lang w:val="fr-CH" w:eastAsia="zh-CN"/>
    </w:rPr>
  </w:style>
  <w:style w:type="paragraph" w:styleId="BodyTextIndent3">
    <w:name w:val="Body Text Indent 3"/>
    <w:basedOn w:val="Normal"/>
    <w:link w:val="BodyTextIndent3Char"/>
    <w:semiHidden/>
    <w:rsid w:val="00EE6834"/>
    <w:pPr>
      <w:spacing w:after="120"/>
      <w:ind w:left="360"/>
    </w:pPr>
    <w:rPr>
      <w:sz w:val="16"/>
      <w:szCs w:val="16"/>
    </w:rPr>
  </w:style>
  <w:style w:type="character" w:customStyle="1" w:styleId="BodyTextIndent3Char">
    <w:name w:val="Body Text Indent 3 Char"/>
    <w:link w:val="BodyTextIndent3"/>
    <w:semiHidden/>
    <w:rsid w:val="00EE6834"/>
    <w:rPr>
      <w:sz w:val="16"/>
      <w:szCs w:val="16"/>
    </w:rPr>
  </w:style>
  <w:style w:type="paragraph" w:customStyle="1" w:styleId="ColorfulShading-Accent11">
    <w:name w:val="Colorful Shading - Accent 11"/>
    <w:hidden/>
    <w:uiPriority w:val="99"/>
    <w:semiHidden/>
    <w:rsid w:val="008D1FAF"/>
    <w:rPr>
      <w:sz w:val="22"/>
      <w:szCs w:val="22"/>
      <w:lang w:val="en-US" w:eastAsia="en-US"/>
    </w:rPr>
  </w:style>
  <w:style w:type="paragraph" w:customStyle="1" w:styleId="ColorfulList-Accent11">
    <w:name w:val="Colorful List - Accent 11"/>
    <w:aliases w:val="List Paragraph Char Char"/>
    <w:basedOn w:val="Normal"/>
    <w:uiPriority w:val="34"/>
    <w:rsid w:val="00B72CCE"/>
    <w:pPr>
      <w:widowControl w:val="0"/>
      <w:numPr>
        <w:numId w:val="6"/>
      </w:numPr>
      <w:autoSpaceDE w:val="0"/>
      <w:autoSpaceDN w:val="0"/>
      <w:adjustRightInd w:val="0"/>
      <w:spacing w:before="120" w:after="120" w:line="276" w:lineRule="auto"/>
      <w:contextualSpacing/>
      <w:jc w:val="both"/>
    </w:pPr>
    <w:rPr>
      <w:rFonts w:ascii="Century Gothic" w:eastAsia="Times New Roman" w:hAnsi="Century Gothic"/>
      <w:sz w:val="20"/>
      <w:szCs w:val="24"/>
      <w:lang w:val="en-GB" w:eastAsia="fr-FR"/>
    </w:rPr>
  </w:style>
  <w:style w:type="paragraph" w:customStyle="1" w:styleId="ColorfulShading-Accent12">
    <w:name w:val="Colorful Shading - Accent 12"/>
    <w:hidden/>
    <w:uiPriority w:val="71"/>
    <w:unhideWhenUsed/>
    <w:rsid w:val="003B01A3"/>
    <w:rPr>
      <w:sz w:val="22"/>
      <w:szCs w:val="22"/>
      <w:lang w:val="en-US" w:eastAsia="en-US"/>
    </w:rPr>
  </w:style>
  <w:style w:type="paragraph" w:styleId="ListParagraph">
    <w:name w:val="List Paragraph"/>
    <w:aliases w:val="Paragraph,Grey Bullet List,Grey Bullet Style,Yellow Bullet,Normal bullet 2,Paragraphe de liste PBLH,Bullet list,Bullet 1,b1,Number_1,new,lp1"/>
    <w:basedOn w:val="Normal"/>
    <w:uiPriority w:val="34"/>
    <w:rsid w:val="000B373D"/>
    <w:pPr>
      <w:spacing w:after="200" w:line="276" w:lineRule="auto"/>
      <w:ind w:left="720"/>
      <w:contextualSpacing/>
    </w:pPr>
    <w:rPr>
      <w:rFonts w:ascii="Calibri" w:eastAsia="Calibri" w:hAnsi="Calibri"/>
    </w:rPr>
  </w:style>
  <w:style w:type="paragraph" w:styleId="TOCHeading">
    <w:name w:val="TOC Heading"/>
    <w:basedOn w:val="Heading1"/>
    <w:next w:val="Normal"/>
    <w:uiPriority w:val="39"/>
    <w:unhideWhenUsed/>
    <w:rsid w:val="006550E1"/>
    <w:pPr>
      <w:numPr>
        <w:numId w:val="0"/>
      </w:numPr>
      <w:spacing w:before="240" w:after="0" w:line="259" w:lineRule="auto"/>
      <w:outlineLvl w:val="9"/>
    </w:pPr>
    <w:rPr>
      <w:rFonts w:ascii="Calibri Light" w:eastAsia="Times New Roman" w:hAnsi="Calibri Light"/>
      <w:b w:val="0"/>
      <w:bCs w:val="0"/>
      <w:color w:val="2E74B5"/>
      <w:sz w:val="32"/>
      <w:szCs w:val="32"/>
    </w:rPr>
  </w:style>
  <w:style w:type="character" w:styleId="UnresolvedMention">
    <w:name w:val="Unresolved Mention"/>
    <w:uiPriority w:val="99"/>
    <w:semiHidden/>
    <w:unhideWhenUsed/>
    <w:rsid w:val="00CE58AE"/>
    <w:rPr>
      <w:color w:val="605E5C"/>
      <w:shd w:val="clear" w:color="auto" w:fill="E1DFDD"/>
    </w:rPr>
  </w:style>
  <w:style w:type="paragraph" w:customStyle="1" w:styleId="Tablecaption">
    <w:name w:val="Table caption"/>
    <w:basedOn w:val="Normal"/>
    <w:link w:val="TablecaptionChar"/>
    <w:rsid w:val="00630835"/>
    <w:pPr>
      <w:keepNext/>
      <w:keepLines/>
      <w:tabs>
        <w:tab w:val="left" w:pos="1134"/>
      </w:tabs>
      <w:spacing w:before="240" w:after="120" w:line="280" w:lineRule="atLeast"/>
      <w:ind w:left="1134" w:hanging="1134"/>
      <w:jc w:val="both"/>
    </w:pPr>
    <w:rPr>
      <w:rFonts w:ascii="Century Gothic" w:eastAsia="Times New Roman" w:hAnsi="Century Gothic" w:cs="Arial"/>
      <w:b/>
      <w:bCs/>
      <w:sz w:val="20"/>
      <w:szCs w:val="20"/>
      <w:lang w:val="en-GB"/>
    </w:rPr>
  </w:style>
  <w:style w:type="character" w:customStyle="1" w:styleId="TablecaptionChar">
    <w:name w:val="Table caption Char"/>
    <w:link w:val="Tablecaption"/>
    <w:rsid w:val="00630835"/>
    <w:rPr>
      <w:rFonts w:ascii="Century Gothic" w:eastAsia="Times New Roman" w:hAnsi="Century Gothic" w:cs="Arial"/>
      <w:b/>
      <w:bCs/>
      <w:lang w:eastAsia="en-US"/>
    </w:rPr>
  </w:style>
  <w:style w:type="paragraph" w:customStyle="1" w:styleId="Tabletext">
    <w:name w:val="Table text"/>
    <w:basedOn w:val="Normal"/>
    <w:link w:val="TabletextChar"/>
    <w:qFormat/>
    <w:rsid w:val="004D56C1"/>
    <w:pPr>
      <w:spacing w:before="40" w:after="40"/>
    </w:pPr>
    <w:rPr>
      <w:rFonts w:ascii="Helvetica" w:eastAsia="Meiryo" w:hAnsi="Helvetica" w:cs="Helvetica"/>
      <w:szCs w:val="20"/>
      <w:lang w:eastAsia="ja-JP"/>
    </w:rPr>
  </w:style>
  <w:style w:type="paragraph" w:customStyle="1" w:styleId="Tableheading">
    <w:name w:val="Table heading"/>
    <w:basedOn w:val="Normal"/>
    <w:link w:val="TableheadingChar"/>
    <w:qFormat/>
    <w:rsid w:val="004D56C1"/>
    <w:pPr>
      <w:spacing w:before="40" w:after="40"/>
      <w:jc w:val="center"/>
    </w:pPr>
    <w:rPr>
      <w:rFonts w:ascii="Helvetica" w:eastAsia="Meiryo" w:hAnsi="Helvetica" w:cs="Helvetica"/>
      <w:b/>
      <w:lang w:eastAsia="ja-JP"/>
    </w:rPr>
  </w:style>
  <w:style w:type="character" w:customStyle="1" w:styleId="TabletextChar">
    <w:name w:val="Table text Char"/>
    <w:link w:val="Tabletext"/>
    <w:rsid w:val="004D56C1"/>
    <w:rPr>
      <w:rFonts w:ascii="Helvetica" w:eastAsia="Meiryo" w:hAnsi="Helvetica" w:cs="Helvetica"/>
      <w:sz w:val="22"/>
      <w:lang w:val="en-US" w:eastAsia="ja-JP"/>
    </w:rPr>
  </w:style>
  <w:style w:type="character" w:customStyle="1" w:styleId="TableheadingChar">
    <w:name w:val="Table heading Char"/>
    <w:link w:val="Tableheading"/>
    <w:rsid w:val="004D56C1"/>
    <w:rPr>
      <w:rFonts w:ascii="Helvetica" w:eastAsia="Meiryo" w:hAnsi="Helvetica" w:cs="Helvetica"/>
      <w:b/>
      <w:sz w:val="22"/>
      <w:szCs w:val="22"/>
      <w:lang w:val="en-US" w:eastAsia="ja-JP"/>
    </w:rPr>
  </w:style>
  <w:style w:type="paragraph" w:customStyle="1" w:styleId="Bulletpoints">
    <w:name w:val="Bullet points"/>
    <w:basedOn w:val="Normal"/>
    <w:rsid w:val="00203E97"/>
    <w:pPr>
      <w:numPr>
        <w:numId w:val="10"/>
      </w:numPr>
      <w:spacing w:after="120" w:line="288" w:lineRule="auto"/>
    </w:pPr>
    <w:rPr>
      <w:rFonts w:ascii="Century Gothic" w:eastAsia="Meiryo" w:hAnsi="Century Gothic"/>
      <w:sz w:val="20"/>
      <w:lang w:eastAsia="ja-JP"/>
    </w:rPr>
  </w:style>
  <w:style w:type="paragraph" w:customStyle="1" w:styleId="TableBody">
    <w:name w:val="Table Body"/>
    <w:aliases w:val="tb"/>
    <w:basedOn w:val="Normal"/>
    <w:rsid w:val="00203E97"/>
    <w:pPr>
      <w:spacing w:before="40" w:after="40"/>
    </w:pPr>
    <w:rPr>
      <w:rFonts w:ascii="Arial Narrow" w:eastAsia="Times New Roman" w:hAnsi="Arial Narrow"/>
      <w:sz w:val="20"/>
      <w:szCs w:val="20"/>
      <w:lang w:val="en-AU"/>
    </w:rPr>
  </w:style>
  <w:style w:type="paragraph" w:customStyle="1" w:styleId="StyleCV-Heading-ColorCustomColorRGB0101164">
    <w:name w:val="Style CV-Heading-Color + Custom Color(RGB(0101164))"/>
    <w:basedOn w:val="Normal"/>
    <w:next w:val="Normal"/>
    <w:link w:val="StyleCV-Heading-ColorCustomColorRGB0101164Char"/>
    <w:semiHidden/>
    <w:rsid w:val="00271527"/>
    <w:pPr>
      <w:spacing w:before="60" w:after="60"/>
    </w:pPr>
    <w:rPr>
      <w:rFonts w:eastAsia="Times New Roman"/>
      <w:b/>
      <w:bCs/>
      <w:color w:val="0065A4"/>
      <w:sz w:val="24"/>
      <w:szCs w:val="24"/>
    </w:rPr>
  </w:style>
  <w:style w:type="character" w:customStyle="1" w:styleId="StyleCV-Heading-ColorCustomColorRGB0101164Char">
    <w:name w:val="Style CV-Heading-Color + Custom Color(RGB(0101164)) Char"/>
    <w:link w:val="StyleCV-Heading-ColorCustomColorRGB0101164"/>
    <w:semiHidden/>
    <w:locked/>
    <w:rsid w:val="00271527"/>
    <w:rPr>
      <w:rFonts w:eastAsia="Times New Roman"/>
      <w:b/>
      <w:bCs/>
      <w:color w:val="0065A4"/>
      <w:sz w:val="24"/>
      <w:szCs w:val="24"/>
      <w:lang w:val="en-US" w:eastAsia="en-US"/>
    </w:rPr>
  </w:style>
  <w:style w:type="paragraph" w:customStyle="1" w:styleId="Captiontablesfigures">
    <w:name w:val="Caption tables &amp; figures"/>
    <w:basedOn w:val="Normal"/>
    <w:link w:val="CaptiontablesfiguresChar"/>
    <w:rsid w:val="001C68B0"/>
    <w:pPr>
      <w:keepNext/>
      <w:keepLines/>
      <w:tabs>
        <w:tab w:val="left" w:pos="1134"/>
      </w:tabs>
      <w:spacing w:before="120" w:after="120" w:line="280" w:lineRule="atLeast"/>
      <w:ind w:left="1134" w:hanging="1134"/>
      <w:jc w:val="both"/>
    </w:pPr>
    <w:rPr>
      <w:rFonts w:ascii="Calibri" w:eastAsia="Times New Roman" w:hAnsi="Calibri" w:cs="Arial"/>
      <w:bCs/>
      <w:i/>
      <w:sz w:val="20"/>
      <w:szCs w:val="20"/>
      <w:lang w:val="en-GB" w:eastAsia="ja-JP"/>
    </w:rPr>
  </w:style>
  <w:style w:type="character" w:customStyle="1" w:styleId="CaptiontablesfiguresChar">
    <w:name w:val="Caption tables &amp; figures Char"/>
    <w:link w:val="Captiontablesfigures"/>
    <w:rsid w:val="001C68B0"/>
    <w:rPr>
      <w:rFonts w:ascii="Calibri" w:eastAsia="Times New Roman" w:hAnsi="Calibri" w:cs="Arial"/>
      <w:bCs/>
      <w:i/>
      <w:lang w:eastAsia="ja-JP"/>
    </w:rPr>
  </w:style>
  <w:style w:type="paragraph" w:customStyle="1" w:styleId="Footnote">
    <w:name w:val="Footnote"/>
    <w:basedOn w:val="Bulletpoints"/>
    <w:link w:val="FootnoteChar"/>
    <w:qFormat/>
    <w:rsid w:val="00D543C8"/>
    <w:pPr>
      <w:numPr>
        <w:numId w:val="0"/>
      </w:numPr>
      <w:spacing w:before="40" w:after="40" w:line="240" w:lineRule="auto"/>
      <w:jc w:val="both"/>
    </w:pPr>
    <w:rPr>
      <w:rFonts w:ascii="Calibri" w:eastAsia="Century Gothic" w:hAnsi="Calibri"/>
      <w:noProof/>
      <w:sz w:val="18"/>
      <w:szCs w:val="24"/>
      <w:lang w:val="en-GB" w:eastAsia="en-US"/>
    </w:rPr>
  </w:style>
  <w:style w:type="character" w:customStyle="1" w:styleId="shorttext">
    <w:name w:val="short_text"/>
    <w:rsid w:val="001C68B0"/>
  </w:style>
  <w:style w:type="character" w:customStyle="1" w:styleId="Listecouleur-Accent1Car">
    <w:name w:val="Liste couleur - Accent 1 Car"/>
    <w:aliases w:val="Evidence on Demand bullet points Car,Dot pt Car,No Spacing1 Car,List Paragraph Char Char Char Car,Indicator Text Car,Numbered Para 1 Car,List Paragraph12 Car,Bullet Points Car,MAIN CONTENT Car,Bullet 1 Car"/>
    <w:uiPriority w:val="34"/>
    <w:locked/>
    <w:rsid w:val="005308B7"/>
    <w:rPr>
      <w:rFonts w:ascii="Calibri" w:eastAsia="SimSun" w:hAnsi="Calibri"/>
      <w:sz w:val="22"/>
      <w:szCs w:val="22"/>
      <w:lang w:eastAsia="ja-JP"/>
    </w:rPr>
  </w:style>
  <w:style w:type="character" w:styleId="HTMLCite">
    <w:name w:val="HTML Cite"/>
    <w:uiPriority w:val="99"/>
    <w:semiHidden/>
    <w:unhideWhenUsed/>
    <w:rsid w:val="00413DCE"/>
    <w:rPr>
      <w:i/>
      <w:iCs/>
    </w:rPr>
  </w:style>
  <w:style w:type="character" w:customStyle="1" w:styleId="FootnoteChar">
    <w:name w:val="Footnote Char"/>
    <w:link w:val="Footnote"/>
    <w:rsid w:val="00D543C8"/>
    <w:rPr>
      <w:rFonts w:ascii="Calibri" w:eastAsia="Century Gothic" w:hAnsi="Calibri"/>
      <w:noProof/>
      <w:sz w:val="18"/>
      <w:szCs w:val="24"/>
      <w:lang w:val="en-GB" w:eastAsia="en-US"/>
    </w:rPr>
  </w:style>
  <w:style w:type="paragraph" w:customStyle="1" w:styleId="Normalspaced">
    <w:name w:val="Normal spaced"/>
    <w:basedOn w:val="Normal"/>
    <w:rsid w:val="00367567"/>
    <w:pPr>
      <w:spacing w:before="240" w:after="120"/>
      <w:jc w:val="both"/>
    </w:pPr>
    <w:rPr>
      <w:noProof/>
    </w:rPr>
  </w:style>
  <w:style w:type="paragraph" w:customStyle="1" w:styleId="BulletsLevel1">
    <w:name w:val="Bullets Level 1"/>
    <w:basedOn w:val="Normal"/>
    <w:link w:val="BulletsLevel1Char"/>
    <w:rsid w:val="00B406B3"/>
    <w:pPr>
      <w:numPr>
        <w:numId w:val="45"/>
      </w:numPr>
      <w:spacing w:after="40" w:line="260" w:lineRule="atLeast"/>
    </w:pPr>
    <w:rPr>
      <w:rFonts w:ascii="Calibri" w:eastAsia="Calibri" w:hAnsi="Calibri" w:cs="Arial"/>
      <w:noProof/>
      <w:lang w:val="en-GB"/>
    </w:rPr>
  </w:style>
  <w:style w:type="character" w:customStyle="1" w:styleId="BulletsLevel1Char">
    <w:name w:val="Bullets Level 1 Char"/>
    <w:link w:val="BulletsLevel1"/>
    <w:rsid w:val="00B406B3"/>
    <w:rPr>
      <w:rFonts w:ascii="Calibri" w:eastAsia="Calibri" w:hAnsi="Calibri" w:cs="Arial"/>
      <w:noProof/>
      <w:sz w:val="22"/>
      <w:szCs w:val="22"/>
      <w:lang w:val="en-GB" w:eastAsia="en-US"/>
    </w:rPr>
  </w:style>
  <w:style w:type="paragraph" w:customStyle="1" w:styleId="Listnumbers">
    <w:name w:val="List numbers"/>
    <w:basedOn w:val="Normal"/>
    <w:link w:val="ListnumbersChar"/>
    <w:qFormat/>
    <w:rsid w:val="00787876"/>
    <w:pPr>
      <w:numPr>
        <w:numId w:val="46"/>
      </w:numPr>
      <w:spacing w:after="120" w:line="260" w:lineRule="atLeast"/>
      <w:ind w:left="227" w:hanging="227"/>
      <w:jc w:val="both"/>
    </w:pPr>
    <w:rPr>
      <w:rFonts w:ascii="Calibri" w:eastAsia="Calibri" w:hAnsi="Calibri" w:cs="Arial"/>
      <w:noProof/>
      <w:lang w:val="en-GB"/>
    </w:rPr>
  </w:style>
  <w:style w:type="character" w:customStyle="1" w:styleId="ListnumbersChar">
    <w:name w:val="List numbers Char"/>
    <w:link w:val="Listnumbers"/>
    <w:rsid w:val="00787876"/>
    <w:rPr>
      <w:rFonts w:ascii="Calibri" w:eastAsia="Calibri" w:hAnsi="Calibri" w:cs="Arial"/>
      <w:noProof/>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8645">
      <w:bodyDiv w:val="1"/>
      <w:marLeft w:val="0"/>
      <w:marRight w:val="0"/>
      <w:marTop w:val="0"/>
      <w:marBottom w:val="0"/>
      <w:divBdr>
        <w:top w:val="none" w:sz="0" w:space="0" w:color="auto"/>
        <w:left w:val="none" w:sz="0" w:space="0" w:color="auto"/>
        <w:bottom w:val="none" w:sz="0" w:space="0" w:color="auto"/>
        <w:right w:val="none" w:sz="0" w:space="0" w:color="auto"/>
      </w:divBdr>
    </w:div>
    <w:div w:id="197397958">
      <w:bodyDiv w:val="1"/>
      <w:marLeft w:val="0"/>
      <w:marRight w:val="0"/>
      <w:marTop w:val="0"/>
      <w:marBottom w:val="0"/>
      <w:divBdr>
        <w:top w:val="none" w:sz="0" w:space="0" w:color="auto"/>
        <w:left w:val="none" w:sz="0" w:space="0" w:color="auto"/>
        <w:bottom w:val="none" w:sz="0" w:space="0" w:color="auto"/>
        <w:right w:val="none" w:sz="0" w:space="0" w:color="auto"/>
      </w:divBdr>
    </w:div>
    <w:div w:id="230968234">
      <w:bodyDiv w:val="1"/>
      <w:marLeft w:val="0"/>
      <w:marRight w:val="0"/>
      <w:marTop w:val="0"/>
      <w:marBottom w:val="0"/>
      <w:divBdr>
        <w:top w:val="none" w:sz="0" w:space="0" w:color="auto"/>
        <w:left w:val="none" w:sz="0" w:space="0" w:color="auto"/>
        <w:bottom w:val="none" w:sz="0" w:space="0" w:color="auto"/>
        <w:right w:val="none" w:sz="0" w:space="0" w:color="auto"/>
      </w:divBdr>
    </w:div>
    <w:div w:id="281885379">
      <w:bodyDiv w:val="1"/>
      <w:marLeft w:val="0"/>
      <w:marRight w:val="0"/>
      <w:marTop w:val="0"/>
      <w:marBottom w:val="0"/>
      <w:divBdr>
        <w:top w:val="none" w:sz="0" w:space="0" w:color="auto"/>
        <w:left w:val="none" w:sz="0" w:space="0" w:color="auto"/>
        <w:bottom w:val="none" w:sz="0" w:space="0" w:color="auto"/>
        <w:right w:val="none" w:sz="0" w:space="0" w:color="auto"/>
      </w:divBdr>
    </w:div>
    <w:div w:id="290718932">
      <w:bodyDiv w:val="1"/>
      <w:marLeft w:val="0"/>
      <w:marRight w:val="0"/>
      <w:marTop w:val="0"/>
      <w:marBottom w:val="0"/>
      <w:divBdr>
        <w:top w:val="none" w:sz="0" w:space="0" w:color="auto"/>
        <w:left w:val="none" w:sz="0" w:space="0" w:color="auto"/>
        <w:bottom w:val="none" w:sz="0" w:space="0" w:color="auto"/>
        <w:right w:val="none" w:sz="0" w:space="0" w:color="auto"/>
      </w:divBdr>
    </w:div>
    <w:div w:id="329793330">
      <w:bodyDiv w:val="1"/>
      <w:marLeft w:val="0"/>
      <w:marRight w:val="0"/>
      <w:marTop w:val="0"/>
      <w:marBottom w:val="0"/>
      <w:divBdr>
        <w:top w:val="none" w:sz="0" w:space="0" w:color="auto"/>
        <w:left w:val="none" w:sz="0" w:space="0" w:color="auto"/>
        <w:bottom w:val="none" w:sz="0" w:space="0" w:color="auto"/>
        <w:right w:val="none" w:sz="0" w:space="0" w:color="auto"/>
      </w:divBdr>
    </w:div>
    <w:div w:id="336200189">
      <w:bodyDiv w:val="1"/>
      <w:marLeft w:val="0"/>
      <w:marRight w:val="0"/>
      <w:marTop w:val="0"/>
      <w:marBottom w:val="0"/>
      <w:divBdr>
        <w:top w:val="none" w:sz="0" w:space="0" w:color="auto"/>
        <w:left w:val="none" w:sz="0" w:space="0" w:color="auto"/>
        <w:bottom w:val="none" w:sz="0" w:space="0" w:color="auto"/>
        <w:right w:val="none" w:sz="0" w:space="0" w:color="auto"/>
      </w:divBdr>
    </w:div>
    <w:div w:id="384061379">
      <w:bodyDiv w:val="1"/>
      <w:marLeft w:val="0"/>
      <w:marRight w:val="0"/>
      <w:marTop w:val="0"/>
      <w:marBottom w:val="0"/>
      <w:divBdr>
        <w:top w:val="none" w:sz="0" w:space="0" w:color="auto"/>
        <w:left w:val="none" w:sz="0" w:space="0" w:color="auto"/>
        <w:bottom w:val="none" w:sz="0" w:space="0" w:color="auto"/>
        <w:right w:val="none" w:sz="0" w:space="0" w:color="auto"/>
      </w:divBdr>
    </w:div>
    <w:div w:id="419496303">
      <w:bodyDiv w:val="1"/>
      <w:marLeft w:val="0"/>
      <w:marRight w:val="0"/>
      <w:marTop w:val="0"/>
      <w:marBottom w:val="0"/>
      <w:divBdr>
        <w:top w:val="none" w:sz="0" w:space="0" w:color="auto"/>
        <w:left w:val="none" w:sz="0" w:space="0" w:color="auto"/>
        <w:bottom w:val="none" w:sz="0" w:space="0" w:color="auto"/>
        <w:right w:val="none" w:sz="0" w:space="0" w:color="auto"/>
      </w:divBdr>
      <w:divsChild>
        <w:div w:id="350691818">
          <w:marLeft w:val="0"/>
          <w:marRight w:val="0"/>
          <w:marTop w:val="0"/>
          <w:marBottom w:val="0"/>
          <w:divBdr>
            <w:top w:val="none" w:sz="0" w:space="0" w:color="auto"/>
            <w:left w:val="none" w:sz="0" w:space="0" w:color="auto"/>
            <w:bottom w:val="none" w:sz="0" w:space="0" w:color="auto"/>
            <w:right w:val="none" w:sz="0" w:space="0" w:color="auto"/>
          </w:divBdr>
          <w:divsChild>
            <w:div w:id="1180394083">
              <w:marLeft w:val="0"/>
              <w:marRight w:val="0"/>
              <w:marTop w:val="0"/>
              <w:marBottom w:val="0"/>
              <w:divBdr>
                <w:top w:val="none" w:sz="0" w:space="0" w:color="auto"/>
                <w:left w:val="none" w:sz="0" w:space="0" w:color="auto"/>
                <w:bottom w:val="none" w:sz="0" w:space="0" w:color="auto"/>
                <w:right w:val="none" w:sz="0" w:space="0" w:color="auto"/>
              </w:divBdr>
              <w:divsChild>
                <w:div w:id="68132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90679">
      <w:bodyDiv w:val="1"/>
      <w:marLeft w:val="0"/>
      <w:marRight w:val="0"/>
      <w:marTop w:val="0"/>
      <w:marBottom w:val="0"/>
      <w:divBdr>
        <w:top w:val="none" w:sz="0" w:space="0" w:color="auto"/>
        <w:left w:val="none" w:sz="0" w:space="0" w:color="auto"/>
        <w:bottom w:val="none" w:sz="0" w:space="0" w:color="auto"/>
        <w:right w:val="none" w:sz="0" w:space="0" w:color="auto"/>
      </w:divBdr>
    </w:div>
    <w:div w:id="518013411">
      <w:bodyDiv w:val="1"/>
      <w:marLeft w:val="0"/>
      <w:marRight w:val="0"/>
      <w:marTop w:val="0"/>
      <w:marBottom w:val="0"/>
      <w:divBdr>
        <w:top w:val="none" w:sz="0" w:space="0" w:color="auto"/>
        <w:left w:val="none" w:sz="0" w:space="0" w:color="auto"/>
        <w:bottom w:val="none" w:sz="0" w:space="0" w:color="auto"/>
        <w:right w:val="none" w:sz="0" w:space="0" w:color="auto"/>
      </w:divBdr>
    </w:div>
    <w:div w:id="519467600">
      <w:bodyDiv w:val="1"/>
      <w:marLeft w:val="0"/>
      <w:marRight w:val="0"/>
      <w:marTop w:val="0"/>
      <w:marBottom w:val="0"/>
      <w:divBdr>
        <w:top w:val="none" w:sz="0" w:space="0" w:color="auto"/>
        <w:left w:val="none" w:sz="0" w:space="0" w:color="auto"/>
        <w:bottom w:val="none" w:sz="0" w:space="0" w:color="auto"/>
        <w:right w:val="none" w:sz="0" w:space="0" w:color="auto"/>
      </w:divBdr>
    </w:div>
    <w:div w:id="531265913">
      <w:bodyDiv w:val="1"/>
      <w:marLeft w:val="0"/>
      <w:marRight w:val="0"/>
      <w:marTop w:val="0"/>
      <w:marBottom w:val="0"/>
      <w:divBdr>
        <w:top w:val="none" w:sz="0" w:space="0" w:color="auto"/>
        <w:left w:val="none" w:sz="0" w:space="0" w:color="auto"/>
        <w:bottom w:val="none" w:sz="0" w:space="0" w:color="auto"/>
        <w:right w:val="none" w:sz="0" w:space="0" w:color="auto"/>
      </w:divBdr>
    </w:div>
    <w:div w:id="536821352">
      <w:bodyDiv w:val="1"/>
      <w:marLeft w:val="0"/>
      <w:marRight w:val="0"/>
      <w:marTop w:val="0"/>
      <w:marBottom w:val="0"/>
      <w:divBdr>
        <w:top w:val="none" w:sz="0" w:space="0" w:color="auto"/>
        <w:left w:val="none" w:sz="0" w:space="0" w:color="auto"/>
        <w:bottom w:val="none" w:sz="0" w:space="0" w:color="auto"/>
        <w:right w:val="none" w:sz="0" w:space="0" w:color="auto"/>
      </w:divBdr>
    </w:div>
    <w:div w:id="602693631">
      <w:bodyDiv w:val="1"/>
      <w:marLeft w:val="0"/>
      <w:marRight w:val="0"/>
      <w:marTop w:val="0"/>
      <w:marBottom w:val="0"/>
      <w:divBdr>
        <w:top w:val="none" w:sz="0" w:space="0" w:color="auto"/>
        <w:left w:val="none" w:sz="0" w:space="0" w:color="auto"/>
        <w:bottom w:val="none" w:sz="0" w:space="0" w:color="auto"/>
        <w:right w:val="none" w:sz="0" w:space="0" w:color="auto"/>
      </w:divBdr>
    </w:div>
    <w:div w:id="620918701">
      <w:bodyDiv w:val="1"/>
      <w:marLeft w:val="0"/>
      <w:marRight w:val="0"/>
      <w:marTop w:val="0"/>
      <w:marBottom w:val="0"/>
      <w:divBdr>
        <w:top w:val="none" w:sz="0" w:space="0" w:color="auto"/>
        <w:left w:val="none" w:sz="0" w:space="0" w:color="auto"/>
        <w:bottom w:val="none" w:sz="0" w:space="0" w:color="auto"/>
        <w:right w:val="none" w:sz="0" w:space="0" w:color="auto"/>
      </w:divBdr>
      <w:divsChild>
        <w:div w:id="1651515238">
          <w:marLeft w:val="0"/>
          <w:marRight w:val="0"/>
          <w:marTop w:val="0"/>
          <w:marBottom w:val="0"/>
          <w:divBdr>
            <w:top w:val="none" w:sz="0" w:space="0" w:color="auto"/>
            <w:left w:val="none" w:sz="0" w:space="0" w:color="auto"/>
            <w:bottom w:val="none" w:sz="0" w:space="0" w:color="auto"/>
            <w:right w:val="none" w:sz="0" w:space="0" w:color="auto"/>
          </w:divBdr>
          <w:divsChild>
            <w:div w:id="1118332654">
              <w:marLeft w:val="0"/>
              <w:marRight w:val="0"/>
              <w:marTop w:val="0"/>
              <w:marBottom w:val="0"/>
              <w:divBdr>
                <w:top w:val="none" w:sz="0" w:space="0" w:color="auto"/>
                <w:left w:val="none" w:sz="0" w:space="0" w:color="auto"/>
                <w:bottom w:val="none" w:sz="0" w:space="0" w:color="auto"/>
                <w:right w:val="none" w:sz="0" w:space="0" w:color="auto"/>
              </w:divBdr>
              <w:divsChild>
                <w:div w:id="113313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44981">
      <w:bodyDiv w:val="1"/>
      <w:marLeft w:val="0"/>
      <w:marRight w:val="0"/>
      <w:marTop w:val="0"/>
      <w:marBottom w:val="0"/>
      <w:divBdr>
        <w:top w:val="none" w:sz="0" w:space="0" w:color="auto"/>
        <w:left w:val="none" w:sz="0" w:space="0" w:color="auto"/>
        <w:bottom w:val="none" w:sz="0" w:space="0" w:color="auto"/>
        <w:right w:val="none" w:sz="0" w:space="0" w:color="auto"/>
      </w:divBdr>
    </w:div>
    <w:div w:id="639724836">
      <w:bodyDiv w:val="1"/>
      <w:marLeft w:val="0"/>
      <w:marRight w:val="0"/>
      <w:marTop w:val="0"/>
      <w:marBottom w:val="0"/>
      <w:divBdr>
        <w:top w:val="none" w:sz="0" w:space="0" w:color="auto"/>
        <w:left w:val="none" w:sz="0" w:space="0" w:color="auto"/>
        <w:bottom w:val="none" w:sz="0" w:space="0" w:color="auto"/>
        <w:right w:val="none" w:sz="0" w:space="0" w:color="auto"/>
      </w:divBdr>
    </w:div>
    <w:div w:id="662663203">
      <w:bodyDiv w:val="1"/>
      <w:marLeft w:val="0"/>
      <w:marRight w:val="0"/>
      <w:marTop w:val="0"/>
      <w:marBottom w:val="0"/>
      <w:divBdr>
        <w:top w:val="none" w:sz="0" w:space="0" w:color="auto"/>
        <w:left w:val="none" w:sz="0" w:space="0" w:color="auto"/>
        <w:bottom w:val="none" w:sz="0" w:space="0" w:color="auto"/>
        <w:right w:val="none" w:sz="0" w:space="0" w:color="auto"/>
      </w:divBdr>
    </w:div>
    <w:div w:id="844170422">
      <w:bodyDiv w:val="1"/>
      <w:marLeft w:val="0"/>
      <w:marRight w:val="0"/>
      <w:marTop w:val="0"/>
      <w:marBottom w:val="0"/>
      <w:divBdr>
        <w:top w:val="none" w:sz="0" w:space="0" w:color="auto"/>
        <w:left w:val="none" w:sz="0" w:space="0" w:color="auto"/>
        <w:bottom w:val="none" w:sz="0" w:space="0" w:color="auto"/>
        <w:right w:val="none" w:sz="0" w:space="0" w:color="auto"/>
      </w:divBdr>
    </w:div>
    <w:div w:id="856769261">
      <w:bodyDiv w:val="1"/>
      <w:marLeft w:val="0"/>
      <w:marRight w:val="0"/>
      <w:marTop w:val="0"/>
      <w:marBottom w:val="0"/>
      <w:divBdr>
        <w:top w:val="none" w:sz="0" w:space="0" w:color="auto"/>
        <w:left w:val="none" w:sz="0" w:space="0" w:color="auto"/>
        <w:bottom w:val="none" w:sz="0" w:space="0" w:color="auto"/>
        <w:right w:val="none" w:sz="0" w:space="0" w:color="auto"/>
      </w:divBdr>
    </w:div>
    <w:div w:id="858392779">
      <w:bodyDiv w:val="1"/>
      <w:marLeft w:val="0"/>
      <w:marRight w:val="0"/>
      <w:marTop w:val="0"/>
      <w:marBottom w:val="0"/>
      <w:divBdr>
        <w:top w:val="none" w:sz="0" w:space="0" w:color="auto"/>
        <w:left w:val="none" w:sz="0" w:space="0" w:color="auto"/>
        <w:bottom w:val="none" w:sz="0" w:space="0" w:color="auto"/>
        <w:right w:val="none" w:sz="0" w:space="0" w:color="auto"/>
      </w:divBdr>
    </w:div>
    <w:div w:id="922833964">
      <w:bodyDiv w:val="1"/>
      <w:marLeft w:val="0"/>
      <w:marRight w:val="0"/>
      <w:marTop w:val="0"/>
      <w:marBottom w:val="0"/>
      <w:divBdr>
        <w:top w:val="none" w:sz="0" w:space="0" w:color="auto"/>
        <w:left w:val="none" w:sz="0" w:space="0" w:color="auto"/>
        <w:bottom w:val="none" w:sz="0" w:space="0" w:color="auto"/>
        <w:right w:val="none" w:sz="0" w:space="0" w:color="auto"/>
      </w:divBdr>
    </w:div>
    <w:div w:id="1008753768">
      <w:bodyDiv w:val="1"/>
      <w:marLeft w:val="0"/>
      <w:marRight w:val="0"/>
      <w:marTop w:val="0"/>
      <w:marBottom w:val="0"/>
      <w:divBdr>
        <w:top w:val="none" w:sz="0" w:space="0" w:color="auto"/>
        <w:left w:val="none" w:sz="0" w:space="0" w:color="auto"/>
        <w:bottom w:val="none" w:sz="0" w:space="0" w:color="auto"/>
        <w:right w:val="none" w:sz="0" w:space="0" w:color="auto"/>
      </w:divBdr>
    </w:div>
    <w:div w:id="1070157014">
      <w:bodyDiv w:val="1"/>
      <w:marLeft w:val="0"/>
      <w:marRight w:val="0"/>
      <w:marTop w:val="0"/>
      <w:marBottom w:val="0"/>
      <w:divBdr>
        <w:top w:val="none" w:sz="0" w:space="0" w:color="auto"/>
        <w:left w:val="none" w:sz="0" w:space="0" w:color="auto"/>
        <w:bottom w:val="none" w:sz="0" w:space="0" w:color="auto"/>
        <w:right w:val="none" w:sz="0" w:space="0" w:color="auto"/>
      </w:divBdr>
    </w:div>
    <w:div w:id="1158764407">
      <w:bodyDiv w:val="1"/>
      <w:marLeft w:val="0"/>
      <w:marRight w:val="0"/>
      <w:marTop w:val="0"/>
      <w:marBottom w:val="0"/>
      <w:divBdr>
        <w:top w:val="none" w:sz="0" w:space="0" w:color="auto"/>
        <w:left w:val="none" w:sz="0" w:space="0" w:color="auto"/>
        <w:bottom w:val="none" w:sz="0" w:space="0" w:color="auto"/>
        <w:right w:val="none" w:sz="0" w:space="0" w:color="auto"/>
      </w:divBdr>
    </w:div>
    <w:div w:id="1297445948">
      <w:bodyDiv w:val="1"/>
      <w:marLeft w:val="0"/>
      <w:marRight w:val="0"/>
      <w:marTop w:val="0"/>
      <w:marBottom w:val="0"/>
      <w:divBdr>
        <w:top w:val="none" w:sz="0" w:space="0" w:color="auto"/>
        <w:left w:val="none" w:sz="0" w:space="0" w:color="auto"/>
        <w:bottom w:val="none" w:sz="0" w:space="0" w:color="auto"/>
        <w:right w:val="none" w:sz="0" w:space="0" w:color="auto"/>
      </w:divBdr>
    </w:div>
    <w:div w:id="1311981247">
      <w:bodyDiv w:val="1"/>
      <w:marLeft w:val="0"/>
      <w:marRight w:val="0"/>
      <w:marTop w:val="0"/>
      <w:marBottom w:val="0"/>
      <w:divBdr>
        <w:top w:val="none" w:sz="0" w:space="0" w:color="auto"/>
        <w:left w:val="none" w:sz="0" w:space="0" w:color="auto"/>
        <w:bottom w:val="none" w:sz="0" w:space="0" w:color="auto"/>
        <w:right w:val="none" w:sz="0" w:space="0" w:color="auto"/>
      </w:divBdr>
    </w:div>
    <w:div w:id="1365787938">
      <w:bodyDiv w:val="1"/>
      <w:marLeft w:val="0"/>
      <w:marRight w:val="0"/>
      <w:marTop w:val="0"/>
      <w:marBottom w:val="0"/>
      <w:divBdr>
        <w:top w:val="none" w:sz="0" w:space="0" w:color="auto"/>
        <w:left w:val="none" w:sz="0" w:space="0" w:color="auto"/>
        <w:bottom w:val="none" w:sz="0" w:space="0" w:color="auto"/>
        <w:right w:val="none" w:sz="0" w:space="0" w:color="auto"/>
      </w:divBdr>
    </w:div>
    <w:div w:id="1414622039">
      <w:bodyDiv w:val="1"/>
      <w:marLeft w:val="0"/>
      <w:marRight w:val="0"/>
      <w:marTop w:val="0"/>
      <w:marBottom w:val="0"/>
      <w:divBdr>
        <w:top w:val="none" w:sz="0" w:space="0" w:color="auto"/>
        <w:left w:val="none" w:sz="0" w:space="0" w:color="auto"/>
        <w:bottom w:val="none" w:sz="0" w:space="0" w:color="auto"/>
        <w:right w:val="none" w:sz="0" w:space="0" w:color="auto"/>
      </w:divBdr>
    </w:div>
    <w:div w:id="1493520283">
      <w:bodyDiv w:val="1"/>
      <w:marLeft w:val="0"/>
      <w:marRight w:val="0"/>
      <w:marTop w:val="0"/>
      <w:marBottom w:val="0"/>
      <w:divBdr>
        <w:top w:val="none" w:sz="0" w:space="0" w:color="auto"/>
        <w:left w:val="none" w:sz="0" w:space="0" w:color="auto"/>
        <w:bottom w:val="none" w:sz="0" w:space="0" w:color="auto"/>
        <w:right w:val="none" w:sz="0" w:space="0" w:color="auto"/>
      </w:divBdr>
      <w:divsChild>
        <w:div w:id="1974679108">
          <w:marLeft w:val="0"/>
          <w:marRight w:val="0"/>
          <w:marTop w:val="0"/>
          <w:marBottom w:val="0"/>
          <w:divBdr>
            <w:top w:val="none" w:sz="0" w:space="0" w:color="auto"/>
            <w:left w:val="none" w:sz="0" w:space="0" w:color="auto"/>
            <w:bottom w:val="none" w:sz="0" w:space="0" w:color="auto"/>
            <w:right w:val="none" w:sz="0" w:space="0" w:color="auto"/>
          </w:divBdr>
          <w:divsChild>
            <w:div w:id="709645014">
              <w:marLeft w:val="0"/>
              <w:marRight w:val="0"/>
              <w:marTop w:val="0"/>
              <w:marBottom w:val="0"/>
              <w:divBdr>
                <w:top w:val="none" w:sz="0" w:space="0" w:color="auto"/>
                <w:left w:val="none" w:sz="0" w:space="0" w:color="auto"/>
                <w:bottom w:val="none" w:sz="0" w:space="0" w:color="auto"/>
                <w:right w:val="none" w:sz="0" w:space="0" w:color="auto"/>
              </w:divBdr>
              <w:divsChild>
                <w:div w:id="1517309461">
                  <w:marLeft w:val="0"/>
                  <w:marRight w:val="0"/>
                  <w:marTop w:val="0"/>
                  <w:marBottom w:val="0"/>
                  <w:divBdr>
                    <w:top w:val="none" w:sz="0" w:space="0" w:color="auto"/>
                    <w:left w:val="none" w:sz="0" w:space="0" w:color="auto"/>
                    <w:bottom w:val="none" w:sz="0" w:space="0" w:color="auto"/>
                    <w:right w:val="none" w:sz="0" w:space="0" w:color="auto"/>
                  </w:divBdr>
                  <w:divsChild>
                    <w:div w:id="209246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92553">
      <w:bodyDiv w:val="1"/>
      <w:marLeft w:val="0"/>
      <w:marRight w:val="0"/>
      <w:marTop w:val="0"/>
      <w:marBottom w:val="0"/>
      <w:divBdr>
        <w:top w:val="none" w:sz="0" w:space="0" w:color="auto"/>
        <w:left w:val="none" w:sz="0" w:space="0" w:color="auto"/>
        <w:bottom w:val="none" w:sz="0" w:space="0" w:color="auto"/>
        <w:right w:val="none" w:sz="0" w:space="0" w:color="auto"/>
      </w:divBdr>
      <w:divsChild>
        <w:div w:id="747189587">
          <w:marLeft w:val="0"/>
          <w:marRight w:val="0"/>
          <w:marTop w:val="0"/>
          <w:marBottom w:val="0"/>
          <w:divBdr>
            <w:top w:val="none" w:sz="0" w:space="0" w:color="auto"/>
            <w:left w:val="none" w:sz="0" w:space="0" w:color="auto"/>
            <w:bottom w:val="none" w:sz="0" w:space="0" w:color="auto"/>
            <w:right w:val="none" w:sz="0" w:space="0" w:color="auto"/>
          </w:divBdr>
          <w:divsChild>
            <w:div w:id="1616214032">
              <w:marLeft w:val="0"/>
              <w:marRight w:val="0"/>
              <w:marTop w:val="0"/>
              <w:marBottom w:val="0"/>
              <w:divBdr>
                <w:top w:val="none" w:sz="0" w:space="0" w:color="auto"/>
                <w:left w:val="none" w:sz="0" w:space="0" w:color="auto"/>
                <w:bottom w:val="none" w:sz="0" w:space="0" w:color="auto"/>
                <w:right w:val="none" w:sz="0" w:space="0" w:color="auto"/>
              </w:divBdr>
              <w:divsChild>
                <w:div w:id="8349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216556">
      <w:bodyDiv w:val="1"/>
      <w:marLeft w:val="0"/>
      <w:marRight w:val="0"/>
      <w:marTop w:val="0"/>
      <w:marBottom w:val="0"/>
      <w:divBdr>
        <w:top w:val="none" w:sz="0" w:space="0" w:color="auto"/>
        <w:left w:val="none" w:sz="0" w:space="0" w:color="auto"/>
        <w:bottom w:val="none" w:sz="0" w:space="0" w:color="auto"/>
        <w:right w:val="none" w:sz="0" w:space="0" w:color="auto"/>
      </w:divBdr>
    </w:div>
    <w:div w:id="1671710957">
      <w:bodyDiv w:val="1"/>
      <w:marLeft w:val="0"/>
      <w:marRight w:val="0"/>
      <w:marTop w:val="0"/>
      <w:marBottom w:val="0"/>
      <w:divBdr>
        <w:top w:val="none" w:sz="0" w:space="0" w:color="auto"/>
        <w:left w:val="none" w:sz="0" w:space="0" w:color="auto"/>
        <w:bottom w:val="none" w:sz="0" w:space="0" w:color="auto"/>
        <w:right w:val="none" w:sz="0" w:space="0" w:color="auto"/>
      </w:divBdr>
    </w:div>
    <w:div w:id="1674452737">
      <w:bodyDiv w:val="1"/>
      <w:marLeft w:val="0"/>
      <w:marRight w:val="0"/>
      <w:marTop w:val="0"/>
      <w:marBottom w:val="0"/>
      <w:divBdr>
        <w:top w:val="none" w:sz="0" w:space="0" w:color="auto"/>
        <w:left w:val="none" w:sz="0" w:space="0" w:color="auto"/>
        <w:bottom w:val="none" w:sz="0" w:space="0" w:color="auto"/>
        <w:right w:val="none" w:sz="0" w:space="0" w:color="auto"/>
      </w:divBdr>
    </w:div>
    <w:div w:id="1808931500">
      <w:bodyDiv w:val="1"/>
      <w:marLeft w:val="0"/>
      <w:marRight w:val="0"/>
      <w:marTop w:val="0"/>
      <w:marBottom w:val="0"/>
      <w:divBdr>
        <w:top w:val="none" w:sz="0" w:space="0" w:color="auto"/>
        <w:left w:val="none" w:sz="0" w:space="0" w:color="auto"/>
        <w:bottom w:val="none" w:sz="0" w:space="0" w:color="auto"/>
        <w:right w:val="none" w:sz="0" w:space="0" w:color="auto"/>
      </w:divBdr>
    </w:div>
    <w:div w:id="1825664629">
      <w:bodyDiv w:val="1"/>
      <w:marLeft w:val="0"/>
      <w:marRight w:val="0"/>
      <w:marTop w:val="0"/>
      <w:marBottom w:val="0"/>
      <w:divBdr>
        <w:top w:val="none" w:sz="0" w:space="0" w:color="auto"/>
        <w:left w:val="none" w:sz="0" w:space="0" w:color="auto"/>
        <w:bottom w:val="none" w:sz="0" w:space="0" w:color="auto"/>
        <w:right w:val="none" w:sz="0" w:space="0" w:color="auto"/>
      </w:divBdr>
      <w:divsChild>
        <w:div w:id="716663058">
          <w:marLeft w:val="0"/>
          <w:marRight w:val="0"/>
          <w:marTop w:val="0"/>
          <w:marBottom w:val="0"/>
          <w:divBdr>
            <w:top w:val="none" w:sz="0" w:space="0" w:color="auto"/>
            <w:left w:val="none" w:sz="0" w:space="0" w:color="auto"/>
            <w:bottom w:val="none" w:sz="0" w:space="0" w:color="auto"/>
            <w:right w:val="none" w:sz="0" w:space="0" w:color="auto"/>
          </w:divBdr>
          <w:divsChild>
            <w:div w:id="1047994565">
              <w:marLeft w:val="0"/>
              <w:marRight w:val="0"/>
              <w:marTop w:val="0"/>
              <w:marBottom w:val="0"/>
              <w:divBdr>
                <w:top w:val="none" w:sz="0" w:space="0" w:color="auto"/>
                <w:left w:val="none" w:sz="0" w:space="0" w:color="auto"/>
                <w:bottom w:val="none" w:sz="0" w:space="0" w:color="auto"/>
                <w:right w:val="none" w:sz="0" w:space="0" w:color="auto"/>
              </w:divBdr>
              <w:divsChild>
                <w:div w:id="5342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96514">
      <w:bodyDiv w:val="1"/>
      <w:marLeft w:val="0"/>
      <w:marRight w:val="0"/>
      <w:marTop w:val="0"/>
      <w:marBottom w:val="0"/>
      <w:divBdr>
        <w:top w:val="none" w:sz="0" w:space="0" w:color="auto"/>
        <w:left w:val="none" w:sz="0" w:space="0" w:color="auto"/>
        <w:bottom w:val="none" w:sz="0" w:space="0" w:color="auto"/>
        <w:right w:val="none" w:sz="0" w:space="0" w:color="auto"/>
      </w:divBdr>
      <w:divsChild>
        <w:div w:id="1984236885">
          <w:marLeft w:val="0"/>
          <w:marRight w:val="0"/>
          <w:marTop w:val="0"/>
          <w:marBottom w:val="0"/>
          <w:divBdr>
            <w:top w:val="none" w:sz="0" w:space="0" w:color="auto"/>
            <w:left w:val="none" w:sz="0" w:space="0" w:color="auto"/>
            <w:bottom w:val="none" w:sz="0" w:space="0" w:color="auto"/>
            <w:right w:val="none" w:sz="0" w:space="0" w:color="auto"/>
          </w:divBdr>
          <w:divsChild>
            <w:div w:id="950164880">
              <w:marLeft w:val="0"/>
              <w:marRight w:val="0"/>
              <w:marTop w:val="0"/>
              <w:marBottom w:val="0"/>
              <w:divBdr>
                <w:top w:val="none" w:sz="0" w:space="0" w:color="auto"/>
                <w:left w:val="none" w:sz="0" w:space="0" w:color="auto"/>
                <w:bottom w:val="none" w:sz="0" w:space="0" w:color="auto"/>
                <w:right w:val="none" w:sz="0" w:space="0" w:color="auto"/>
              </w:divBdr>
              <w:divsChild>
                <w:div w:id="1062480680">
                  <w:marLeft w:val="0"/>
                  <w:marRight w:val="0"/>
                  <w:marTop w:val="0"/>
                  <w:marBottom w:val="0"/>
                  <w:divBdr>
                    <w:top w:val="none" w:sz="0" w:space="0" w:color="auto"/>
                    <w:left w:val="none" w:sz="0" w:space="0" w:color="auto"/>
                    <w:bottom w:val="none" w:sz="0" w:space="0" w:color="auto"/>
                    <w:right w:val="none" w:sz="0" w:space="0" w:color="auto"/>
                  </w:divBdr>
                  <w:divsChild>
                    <w:div w:id="60372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524788">
      <w:bodyDiv w:val="1"/>
      <w:marLeft w:val="0"/>
      <w:marRight w:val="0"/>
      <w:marTop w:val="0"/>
      <w:marBottom w:val="0"/>
      <w:divBdr>
        <w:top w:val="none" w:sz="0" w:space="0" w:color="auto"/>
        <w:left w:val="none" w:sz="0" w:space="0" w:color="auto"/>
        <w:bottom w:val="none" w:sz="0" w:space="0" w:color="auto"/>
        <w:right w:val="none" w:sz="0" w:space="0" w:color="auto"/>
      </w:divBdr>
      <w:divsChild>
        <w:div w:id="583105250">
          <w:marLeft w:val="0"/>
          <w:marRight w:val="0"/>
          <w:marTop w:val="0"/>
          <w:marBottom w:val="0"/>
          <w:divBdr>
            <w:top w:val="none" w:sz="0" w:space="0" w:color="auto"/>
            <w:left w:val="none" w:sz="0" w:space="0" w:color="auto"/>
            <w:bottom w:val="none" w:sz="0" w:space="0" w:color="auto"/>
            <w:right w:val="none" w:sz="0" w:space="0" w:color="auto"/>
          </w:divBdr>
          <w:divsChild>
            <w:div w:id="141579234">
              <w:marLeft w:val="0"/>
              <w:marRight w:val="0"/>
              <w:marTop w:val="0"/>
              <w:marBottom w:val="0"/>
              <w:divBdr>
                <w:top w:val="none" w:sz="0" w:space="0" w:color="auto"/>
                <w:left w:val="none" w:sz="0" w:space="0" w:color="auto"/>
                <w:bottom w:val="none" w:sz="0" w:space="0" w:color="auto"/>
                <w:right w:val="none" w:sz="0" w:space="0" w:color="auto"/>
              </w:divBdr>
              <w:divsChild>
                <w:div w:id="1781602823">
                  <w:marLeft w:val="0"/>
                  <w:marRight w:val="0"/>
                  <w:marTop w:val="0"/>
                  <w:marBottom w:val="0"/>
                  <w:divBdr>
                    <w:top w:val="none" w:sz="0" w:space="0" w:color="auto"/>
                    <w:left w:val="none" w:sz="0" w:space="0" w:color="auto"/>
                    <w:bottom w:val="none" w:sz="0" w:space="0" w:color="auto"/>
                    <w:right w:val="none" w:sz="0" w:space="0" w:color="auto"/>
                  </w:divBdr>
                  <w:divsChild>
                    <w:div w:id="18688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21106">
          <w:marLeft w:val="0"/>
          <w:marRight w:val="0"/>
          <w:marTop w:val="0"/>
          <w:marBottom w:val="0"/>
          <w:divBdr>
            <w:top w:val="none" w:sz="0" w:space="0" w:color="auto"/>
            <w:left w:val="none" w:sz="0" w:space="0" w:color="auto"/>
            <w:bottom w:val="none" w:sz="0" w:space="0" w:color="auto"/>
            <w:right w:val="none" w:sz="0" w:space="0" w:color="auto"/>
          </w:divBdr>
          <w:divsChild>
            <w:div w:id="130188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22869">
      <w:bodyDiv w:val="1"/>
      <w:marLeft w:val="0"/>
      <w:marRight w:val="0"/>
      <w:marTop w:val="0"/>
      <w:marBottom w:val="0"/>
      <w:divBdr>
        <w:top w:val="none" w:sz="0" w:space="0" w:color="auto"/>
        <w:left w:val="none" w:sz="0" w:space="0" w:color="auto"/>
        <w:bottom w:val="none" w:sz="0" w:space="0" w:color="auto"/>
        <w:right w:val="none" w:sz="0" w:space="0" w:color="auto"/>
      </w:divBdr>
    </w:div>
    <w:div w:id="2118913748">
      <w:bodyDiv w:val="1"/>
      <w:marLeft w:val="0"/>
      <w:marRight w:val="0"/>
      <w:marTop w:val="0"/>
      <w:marBottom w:val="0"/>
      <w:divBdr>
        <w:top w:val="none" w:sz="0" w:space="0" w:color="auto"/>
        <w:left w:val="none" w:sz="0" w:space="0" w:color="auto"/>
        <w:bottom w:val="none" w:sz="0" w:space="0" w:color="auto"/>
        <w:right w:val="none" w:sz="0" w:space="0" w:color="auto"/>
      </w:divBdr>
    </w:div>
    <w:div w:id="2128617985">
      <w:bodyDiv w:val="1"/>
      <w:marLeft w:val="0"/>
      <w:marRight w:val="0"/>
      <w:marTop w:val="0"/>
      <w:marBottom w:val="0"/>
      <w:divBdr>
        <w:top w:val="none" w:sz="0" w:space="0" w:color="auto"/>
        <w:left w:val="none" w:sz="0" w:space="0" w:color="auto"/>
        <w:bottom w:val="none" w:sz="0" w:space="0" w:color="auto"/>
        <w:right w:val="none" w:sz="0" w:space="0" w:color="auto"/>
      </w:divBdr>
    </w:div>
    <w:div w:id="213386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knowledge.worldbank.org/handle/10986/351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penknowledge.worldbank.org/handle/10986/35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63EE2-DE86-43D7-A3A7-39331EF38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3811</Words>
  <Characters>21725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25486</CharactersWithSpaces>
  <SharedDoc>false</SharedDoc>
  <HLinks>
    <vt:vector size="270" baseType="variant">
      <vt:variant>
        <vt:i4>2752550</vt:i4>
      </vt:variant>
      <vt:variant>
        <vt:i4>276</vt:i4>
      </vt:variant>
      <vt:variant>
        <vt:i4>0</vt:i4>
      </vt:variant>
      <vt:variant>
        <vt:i4>5</vt:i4>
      </vt:variant>
      <vt:variant>
        <vt:lpwstr>https://openknowledge.worldbank.org/handle/10986/35110</vt:lpwstr>
      </vt:variant>
      <vt:variant>
        <vt:lpwstr/>
      </vt:variant>
      <vt:variant>
        <vt:i4>2752550</vt:i4>
      </vt:variant>
      <vt:variant>
        <vt:i4>270</vt:i4>
      </vt:variant>
      <vt:variant>
        <vt:i4>0</vt:i4>
      </vt:variant>
      <vt:variant>
        <vt:i4>5</vt:i4>
      </vt:variant>
      <vt:variant>
        <vt:lpwstr>https://openknowledge.worldbank.org/handle/10986/35110</vt:lpwstr>
      </vt:variant>
      <vt:variant>
        <vt:lpwstr/>
      </vt:variant>
      <vt:variant>
        <vt:i4>1310772</vt:i4>
      </vt:variant>
      <vt:variant>
        <vt:i4>254</vt:i4>
      </vt:variant>
      <vt:variant>
        <vt:i4>0</vt:i4>
      </vt:variant>
      <vt:variant>
        <vt:i4>5</vt:i4>
      </vt:variant>
      <vt:variant>
        <vt:lpwstr/>
      </vt:variant>
      <vt:variant>
        <vt:lpwstr>_Toc172703709</vt:lpwstr>
      </vt:variant>
      <vt:variant>
        <vt:i4>1310772</vt:i4>
      </vt:variant>
      <vt:variant>
        <vt:i4>248</vt:i4>
      </vt:variant>
      <vt:variant>
        <vt:i4>0</vt:i4>
      </vt:variant>
      <vt:variant>
        <vt:i4>5</vt:i4>
      </vt:variant>
      <vt:variant>
        <vt:lpwstr/>
      </vt:variant>
      <vt:variant>
        <vt:lpwstr>_Toc172703708</vt:lpwstr>
      </vt:variant>
      <vt:variant>
        <vt:i4>1310772</vt:i4>
      </vt:variant>
      <vt:variant>
        <vt:i4>242</vt:i4>
      </vt:variant>
      <vt:variant>
        <vt:i4>0</vt:i4>
      </vt:variant>
      <vt:variant>
        <vt:i4>5</vt:i4>
      </vt:variant>
      <vt:variant>
        <vt:lpwstr/>
      </vt:variant>
      <vt:variant>
        <vt:lpwstr>_Toc172703707</vt:lpwstr>
      </vt:variant>
      <vt:variant>
        <vt:i4>1310772</vt:i4>
      </vt:variant>
      <vt:variant>
        <vt:i4>236</vt:i4>
      </vt:variant>
      <vt:variant>
        <vt:i4>0</vt:i4>
      </vt:variant>
      <vt:variant>
        <vt:i4>5</vt:i4>
      </vt:variant>
      <vt:variant>
        <vt:lpwstr/>
      </vt:variant>
      <vt:variant>
        <vt:lpwstr>_Toc172703706</vt:lpwstr>
      </vt:variant>
      <vt:variant>
        <vt:i4>1310772</vt:i4>
      </vt:variant>
      <vt:variant>
        <vt:i4>230</vt:i4>
      </vt:variant>
      <vt:variant>
        <vt:i4>0</vt:i4>
      </vt:variant>
      <vt:variant>
        <vt:i4>5</vt:i4>
      </vt:variant>
      <vt:variant>
        <vt:lpwstr/>
      </vt:variant>
      <vt:variant>
        <vt:lpwstr>_Toc172703705</vt:lpwstr>
      </vt:variant>
      <vt:variant>
        <vt:i4>1310772</vt:i4>
      </vt:variant>
      <vt:variant>
        <vt:i4>224</vt:i4>
      </vt:variant>
      <vt:variant>
        <vt:i4>0</vt:i4>
      </vt:variant>
      <vt:variant>
        <vt:i4>5</vt:i4>
      </vt:variant>
      <vt:variant>
        <vt:lpwstr/>
      </vt:variant>
      <vt:variant>
        <vt:lpwstr>_Toc172703704</vt:lpwstr>
      </vt:variant>
      <vt:variant>
        <vt:i4>1310772</vt:i4>
      </vt:variant>
      <vt:variant>
        <vt:i4>218</vt:i4>
      </vt:variant>
      <vt:variant>
        <vt:i4>0</vt:i4>
      </vt:variant>
      <vt:variant>
        <vt:i4>5</vt:i4>
      </vt:variant>
      <vt:variant>
        <vt:lpwstr/>
      </vt:variant>
      <vt:variant>
        <vt:lpwstr>_Toc172703703</vt:lpwstr>
      </vt:variant>
      <vt:variant>
        <vt:i4>1310772</vt:i4>
      </vt:variant>
      <vt:variant>
        <vt:i4>212</vt:i4>
      </vt:variant>
      <vt:variant>
        <vt:i4>0</vt:i4>
      </vt:variant>
      <vt:variant>
        <vt:i4>5</vt:i4>
      </vt:variant>
      <vt:variant>
        <vt:lpwstr/>
      </vt:variant>
      <vt:variant>
        <vt:lpwstr>_Toc172703702</vt:lpwstr>
      </vt:variant>
      <vt:variant>
        <vt:i4>1310772</vt:i4>
      </vt:variant>
      <vt:variant>
        <vt:i4>206</vt:i4>
      </vt:variant>
      <vt:variant>
        <vt:i4>0</vt:i4>
      </vt:variant>
      <vt:variant>
        <vt:i4>5</vt:i4>
      </vt:variant>
      <vt:variant>
        <vt:lpwstr/>
      </vt:variant>
      <vt:variant>
        <vt:lpwstr>_Toc172703701</vt:lpwstr>
      </vt:variant>
      <vt:variant>
        <vt:i4>1310772</vt:i4>
      </vt:variant>
      <vt:variant>
        <vt:i4>200</vt:i4>
      </vt:variant>
      <vt:variant>
        <vt:i4>0</vt:i4>
      </vt:variant>
      <vt:variant>
        <vt:i4>5</vt:i4>
      </vt:variant>
      <vt:variant>
        <vt:lpwstr/>
      </vt:variant>
      <vt:variant>
        <vt:lpwstr>_Toc172703700</vt:lpwstr>
      </vt:variant>
      <vt:variant>
        <vt:i4>1900597</vt:i4>
      </vt:variant>
      <vt:variant>
        <vt:i4>194</vt:i4>
      </vt:variant>
      <vt:variant>
        <vt:i4>0</vt:i4>
      </vt:variant>
      <vt:variant>
        <vt:i4>5</vt:i4>
      </vt:variant>
      <vt:variant>
        <vt:lpwstr/>
      </vt:variant>
      <vt:variant>
        <vt:lpwstr>_Toc172703699</vt:lpwstr>
      </vt:variant>
      <vt:variant>
        <vt:i4>1900597</vt:i4>
      </vt:variant>
      <vt:variant>
        <vt:i4>188</vt:i4>
      </vt:variant>
      <vt:variant>
        <vt:i4>0</vt:i4>
      </vt:variant>
      <vt:variant>
        <vt:i4>5</vt:i4>
      </vt:variant>
      <vt:variant>
        <vt:lpwstr/>
      </vt:variant>
      <vt:variant>
        <vt:lpwstr>_Toc172703698</vt:lpwstr>
      </vt:variant>
      <vt:variant>
        <vt:i4>1900597</vt:i4>
      </vt:variant>
      <vt:variant>
        <vt:i4>182</vt:i4>
      </vt:variant>
      <vt:variant>
        <vt:i4>0</vt:i4>
      </vt:variant>
      <vt:variant>
        <vt:i4>5</vt:i4>
      </vt:variant>
      <vt:variant>
        <vt:lpwstr/>
      </vt:variant>
      <vt:variant>
        <vt:lpwstr>_Toc172703697</vt:lpwstr>
      </vt:variant>
      <vt:variant>
        <vt:i4>1900597</vt:i4>
      </vt:variant>
      <vt:variant>
        <vt:i4>176</vt:i4>
      </vt:variant>
      <vt:variant>
        <vt:i4>0</vt:i4>
      </vt:variant>
      <vt:variant>
        <vt:i4>5</vt:i4>
      </vt:variant>
      <vt:variant>
        <vt:lpwstr/>
      </vt:variant>
      <vt:variant>
        <vt:lpwstr>_Toc172703696</vt:lpwstr>
      </vt:variant>
      <vt:variant>
        <vt:i4>1900597</vt:i4>
      </vt:variant>
      <vt:variant>
        <vt:i4>170</vt:i4>
      </vt:variant>
      <vt:variant>
        <vt:i4>0</vt:i4>
      </vt:variant>
      <vt:variant>
        <vt:i4>5</vt:i4>
      </vt:variant>
      <vt:variant>
        <vt:lpwstr/>
      </vt:variant>
      <vt:variant>
        <vt:lpwstr>_Toc172703695</vt:lpwstr>
      </vt:variant>
      <vt:variant>
        <vt:i4>1900597</vt:i4>
      </vt:variant>
      <vt:variant>
        <vt:i4>164</vt:i4>
      </vt:variant>
      <vt:variant>
        <vt:i4>0</vt:i4>
      </vt:variant>
      <vt:variant>
        <vt:i4>5</vt:i4>
      </vt:variant>
      <vt:variant>
        <vt:lpwstr/>
      </vt:variant>
      <vt:variant>
        <vt:lpwstr>_Toc172703694</vt:lpwstr>
      </vt:variant>
      <vt:variant>
        <vt:i4>1900597</vt:i4>
      </vt:variant>
      <vt:variant>
        <vt:i4>158</vt:i4>
      </vt:variant>
      <vt:variant>
        <vt:i4>0</vt:i4>
      </vt:variant>
      <vt:variant>
        <vt:i4>5</vt:i4>
      </vt:variant>
      <vt:variant>
        <vt:lpwstr/>
      </vt:variant>
      <vt:variant>
        <vt:lpwstr>_Toc172703693</vt:lpwstr>
      </vt:variant>
      <vt:variant>
        <vt:i4>1900597</vt:i4>
      </vt:variant>
      <vt:variant>
        <vt:i4>152</vt:i4>
      </vt:variant>
      <vt:variant>
        <vt:i4>0</vt:i4>
      </vt:variant>
      <vt:variant>
        <vt:i4>5</vt:i4>
      </vt:variant>
      <vt:variant>
        <vt:lpwstr/>
      </vt:variant>
      <vt:variant>
        <vt:lpwstr>_Toc172703692</vt:lpwstr>
      </vt:variant>
      <vt:variant>
        <vt:i4>1900597</vt:i4>
      </vt:variant>
      <vt:variant>
        <vt:i4>146</vt:i4>
      </vt:variant>
      <vt:variant>
        <vt:i4>0</vt:i4>
      </vt:variant>
      <vt:variant>
        <vt:i4>5</vt:i4>
      </vt:variant>
      <vt:variant>
        <vt:lpwstr/>
      </vt:variant>
      <vt:variant>
        <vt:lpwstr>_Toc172703691</vt:lpwstr>
      </vt:variant>
      <vt:variant>
        <vt:i4>1900597</vt:i4>
      </vt:variant>
      <vt:variant>
        <vt:i4>140</vt:i4>
      </vt:variant>
      <vt:variant>
        <vt:i4>0</vt:i4>
      </vt:variant>
      <vt:variant>
        <vt:i4>5</vt:i4>
      </vt:variant>
      <vt:variant>
        <vt:lpwstr/>
      </vt:variant>
      <vt:variant>
        <vt:lpwstr>_Toc172703690</vt:lpwstr>
      </vt:variant>
      <vt:variant>
        <vt:i4>1835061</vt:i4>
      </vt:variant>
      <vt:variant>
        <vt:i4>134</vt:i4>
      </vt:variant>
      <vt:variant>
        <vt:i4>0</vt:i4>
      </vt:variant>
      <vt:variant>
        <vt:i4>5</vt:i4>
      </vt:variant>
      <vt:variant>
        <vt:lpwstr/>
      </vt:variant>
      <vt:variant>
        <vt:lpwstr>_Toc172703689</vt:lpwstr>
      </vt:variant>
      <vt:variant>
        <vt:i4>1835061</vt:i4>
      </vt:variant>
      <vt:variant>
        <vt:i4>128</vt:i4>
      </vt:variant>
      <vt:variant>
        <vt:i4>0</vt:i4>
      </vt:variant>
      <vt:variant>
        <vt:i4>5</vt:i4>
      </vt:variant>
      <vt:variant>
        <vt:lpwstr/>
      </vt:variant>
      <vt:variant>
        <vt:lpwstr>_Toc172703688</vt:lpwstr>
      </vt:variant>
      <vt:variant>
        <vt:i4>1835061</vt:i4>
      </vt:variant>
      <vt:variant>
        <vt:i4>122</vt:i4>
      </vt:variant>
      <vt:variant>
        <vt:i4>0</vt:i4>
      </vt:variant>
      <vt:variant>
        <vt:i4>5</vt:i4>
      </vt:variant>
      <vt:variant>
        <vt:lpwstr/>
      </vt:variant>
      <vt:variant>
        <vt:lpwstr>_Toc172703687</vt:lpwstr>
      </vt:variant>
      <vt:variant>
        <vt:i4>1835061</vt:i4>
      </vt:variant>
      <vt:variant>
        <vt:i4>116</vt:i4>
      </vt:variant>
      <vt:variant>
        <vt:i4>0</vt:i4>
      </vt:variant>
      <vt:variant>
        <vt:i4>5</vt:i4>
      </vt:variant>
      <vt:variant>
        <vt:lpwstr/>
      </vt:variant>
      <vt:variant>
        <vt:lpwstr>_Toc172703686</vt:lpwstr>
      </vt:variant>
      <vt:variant>
        <vt:i4>1835061</vt:i4>
      </vt:variant>
      <vt:variant>
        <vt:i4>110</vt:i4>
      </vt:variant>
      <vt:variant>
        <vt:i4>0</vt:i4>
      </vt:variant>
      <vt:variant>
        <vt:i4>5</vt:i4>
      </vt:variant>
      <vt:variant>
        <vt:lpwstr/>
      </vt:variant>
      <vt:variant>
        <vt:lpwstr>_Toc172703685</vt:lpwstr>
      </vt:variant>
      <vt:variant>
        <vt:i4>1835061</vt:i4>
      </vt:variant>
      <vt:variant>
        <vt:i4>104</vt:i4>
      </vt:variant>
      <vt:variant>
        <vt:i4>0</vt:i4>
      </vt:variant>
      <vt:variant>
        <vt:i4>5</vt:i4>
      </vt:variant>
      <vt:variant>
        <vt:lpwstr/>
      </vt:variant>
      <vt:variant>
        <vt:lpwstr>_Toc172703684</vt:lpwstr>
      </vt:variant>
      <vt:variant>
        <vt:i4>1835061</vt:i4>
      </vt:variant>
      <vt:variant>
        <vt:i4>98</vt:i4>
      </vt:variant>
      <vt:variant>
        <vt:i4>0</vt:i4>
      </vt:variant>
      <vt:variant>
        <vt:i4>5</vt:i4>
      </vt:variant>
      <vt:variant>
        <vt:lpwstr/>
      </vt:variant>
      <vt:variant>
        <vt:lpwstr>_Toc172703683</vt:lpwstr>
      </vt:variant>
      <vt:variant>
        <vt:i4>1835061</vt:i4>
      </vt:variant>
      <vt:variant>
        <vt:i4>92</vt:i4>
      </vt:variant>
      <vt:variant>
        <vt:i4>0</vt:i4>
      </vt:variant>
      <vt:variant>
        <vt:i4>5</vt:i4>
      </vt:variant>
      <vt:variant>
        <vt:lpwstr/>
      </vt:variant>
      <vt:variant>
        <vt:lpwstr>_Toc172703682</vt:lpwstr>
      </vt:variant>
      <vt:variant>
        <vt:i4>1835061</vt:i4>
      </vt:variant>
      <vt:variant>
        <vt:i4>86</vt:i4>
      </vt:variant>
      <vt:variant>
        <vt:i4>0</vt:i4>
      </vt:variant>
      <vt:variant>
        <vt:i4>5</vt:i4>
      </vt:variant>
      <vt:variant>
        <vt:lpwstr/>
      </vt:variant>
      <vt:variant>
        <vt:lpwstr>_Toc172703681</vt:lpwstr>
      </vt:variant>
      <vt:variant>
        <vt:i4>1835061</vt:i4>
      </vt:variant>
      <vt:variant>
        <vt:i4>80</vt:i4>
      </vt:variant>
      <vt:variant>
        <vt:i4>0</vt:i4>
      </vt:variant>
      <vt:variant>
        <vt:i4>5</vt:i4>
      </vt:variant>
      <vt:variant>
        <vt:lpwstr/>
      </vt:variant>
      <vt:variant>
        <vt:lpwstr>_Toc172703680</vt:lpwstr>
      </vt:variant>
      <vt:variant>
        <vt:i4>1245237</vt:i4>
      </vt:variant>
      <vt:variant>
        <vt:i4>74</vt:i4>
      </vt:variant>
      <vt:variant>
        <vt:i4>0</vt:i4>
      </vt:variant>
      <vt:variant>
        <vt:i4>5</vt:i4>
      </vt:variant>
      <vt:variant>
        <vt:lpwstr/>
      </vt:variant>
      <vt:variant>
        <vt:lpwstr>_Toc172703679</vt:lpwstr>
      </vt:variant>
      <vt:variant>
        <vt:i4>1245237</vt:i4>
      </vt:variant>
      <vt:variant>
        <vt:i4>68</vt:i4>
      </vt:variant>
      <vt:variant>
        <vt:i4>0</vt:i4>
      </vt:variant>
      <vt:variant>
        <vt:i4>5</vt:i4>
      </vt:variant>
      <vt:variant>
        <vt:lpwstr/>
      </vt:variant>
      <vt:variant>
        <vt:lpwstr>_Toc172703678</vt:lpwstr>
      </vt:variant>
      <vt:variant>
        <vt:i4>1245237</vt:i4>
      </vt:variant>
      <vt:variant>
        <vt:i4>62</vt:i4>
      </vt:variant>
      <vt:variant>
        <vt:i4>0</vt:i4>
      </vt:variant>
      <vt:variant>
        <vt:i4>5</vt:i4>
      </vt:variant>
      <vt:variant>
        <vt:lpwstr/>
      </vt:variant>
      <vt:variant>
        <vt:lpwstr>_Toc172703677</vt:lpwstr>
      </vt:variant>
      <vt:variant>
        <vt:i4>1245237</vt:i4>
      </vt:variant>
      <vt:variant>
        <vt:i4>56</vt:i4>
      </vt:variant>
      <vt:variant>
        <vt:i4>0</vt:i4>
      </vt:variant>
      <vt:variant>
        <vt:i4>5</vt:i4>
      </vt:variant>
      <vt:variant>
        <vt:lpwstr/>
      </vt:variant>
      <vt:variant>
        <vt:lpwstr>_Toc172703676</vt:lpwstr>
      </vt:variant>
      <vt:variant>
        <vt:i4>1245237</vt:i4>
      </vt:variant>
      <vt:variant>
        <vt:i4>50</vt:i4>
      </vt:variant>
      <vt:variant>
        <vt:i4>0</vt:i4>
      </vt:variant>
      <vt:variant>
        <vt:i4>5</vt:i4>
      </vt:variant>
      <vt:variant>
        <vt:lpwstr/>
      </vt:variant>
      <vt:variant>
        <vt:lpwstr>_Toc172703675</vt:lpwstr>
      </vt:variant>
      <vt:variant>
        <vt:i4>1245237</vt:i4>
      </vt:variant>
      <vt:variant>
        <vt:i4>44</vt:i4>
      </vt:variant>
      <vt:variant>
        <vt:i4>0</vt:i4>
      </vt:variant>
      <vt:variant>
        <vt:i4>5</vt:i4>
      </vt:variant>
      <vt:variant>
        <vt:lpwstr/>
      </vt:variant>
      <vt:variant>
        <vt:lpwstr>_Toc172703674</vt:lpwstr>
      </vt:variant>
      <vt:variant>
        <vt:i4>1245237</vt:i4>
      </vt:variant>
      <vt:variant>
        <vt:i4>38</vt:i4>
      </vt:variant>
      <vt:variant>
        <vt:i4>0</vt:i4>
      </vt:variant>
      <vt:variant>
        <vt:i4>5</vt:i4>
      </vt:variant>
      <vt:variant>
        <vt:lpwstr/>
      </vt:variant>
      <vt:variant>
        <vt:lpwstr>_Toc172703673</vt:lpwstr>
      </vt:variant>
      <vt:variant>
        <vt:i4>1245237</vt:i4>
      </vt:variant>
      <vt:variant>
        <vt:i4>32</vt:i4>
      </vt:variant>
      <vt:variant>
        <vt:i4>0</vt:i4>
      </vt:variant>
      <vt:variant>
        <vt:i4>5</vt:i4>
      </vt:variant>
      <vt:variant>
        <vt:lpwstr/>
      </vt:variant>
      <vt:variant>
        <vt:lpwstr>_Toc172703672</vt:lpwstr>
      </vt:variant>
      <vt:variant>
        <vt:i4>1245237</vt:i4>
      </vt:variant>
      <vt:variant>
        <vt:i4>26</vt:i4>
      </vt:variant>
      <vt:variant>
        <vt:i4>0</vt:i4>
      </vt:variant>
      <vt:variant>
        <vt:i4>5</vt:i4>
      </vt:variant>
      <vt:variant>
        <vt:lpwstr/>
      </vt:variant>
      <vt:variant>
        <vt:lpwstr>_Toc172703671</vt:lpwstr>
      </vt:variant>
      <vt:variant>
        <vt:i4>1245237</vt:i4>
      </vt:variant>
      <vt:variant>
        <vt:i4>20</vt:i4>
      </vt:variant>
      <vt:variant>
        <vt:i4>0</vt:i4>
      </vt:variant>
      <vt:variant>
        <vt:i4>5</vt:i4>
      </vt:variant>
      <vt:variant>
        <vt:lpwstr/>
      </vt:variant>
      <vt:variant>
        <vt:lpwstr>_Toc172703670</vt:lpwstr>
      </vt:variant>
      <vt:variant>
        <vt:i4>1179701</vt:i4>
      </vt:variant>
      <vt:variant>
        <vt:i4>14</vt:i4>
      </vt:variant>
      <vt:variant>
        <vt:i4>0</vt:i4>
      </vt:variant>
      <vt:variant>
        <vt:i4>5</vt:i4>
      </vt:variant>
      <vt:variant>
        <vt:lpwstr/>
      </vt:variant>
      <vt:variant>
        <vt:lpwstr>_Toc172703669</vt:lpwstr>
      </vt:variant>
      <vt:variant>
        <vt:i4>1179701</vt:i4>
      </vt:variant>
      <vt:variant>
        <vt:i4>8</vt:i4>
      </vt:variant>
      <vt:variant>
        <vt:i4>0</vt:i4>
      </vt:variant>
      <vt:variant>
        <vt:i4>5</vt:i4>
      </vt:variant>
      <vt:variant>
        <vt:lpwstr/>
      </vt:variant>
      <vt:variant>
        <vt:lpwstr>_Toc172703668</vt:lpwstr>
      </vt:variant>
      <vt:variant>
        <vt:i4>1179701</vt:i4>
      </vt:variant>
      <vt:variant>
        <vt:i4>2</vt:i4>
      </vt:variant>
      <vt:variant>
        <vt:i4>0</vt:i4>
      </vt:variant>
      <vt:variant>
        <vt:i4>5</vt:i4>
      </vt:variant>
      <vt:variant>
        <vt:lpwstr/>
      </vt:variant>
      <vt:variant>
        <vt:lpwstr>_Toc172703666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van Beers</dc:creator>
  <cp:keywords/>
  <dc:description/>
  <cp:lastModifiedBy>Dick van Beers</cp:lastModifiedBy>
  <cp:revision>5</cp:revision>
  <cp:lastPrinted>2019-12-17T15:43:00Z</cp:lastPrinted>
  <dcterms:created xsi:type="dcterms:W3CDTF">2024-10-21T05:43:00Z</dcterms:created>
  <dcterms:modified xsi:type="dcterms:W3CDTF">2025-02-22T07:52:00Z</dcterms:modified>
</cp:coreProperties>
</file>